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OBSŁUGA DŹWIGU BUDOWLANEGO TOWAROWEGO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dźwig (wyciąg) budowlany: producent, typ, udźwig, nr ewidencyjny UDT, jeśli dotyczy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platformę lub spadający ładunek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wpadnięcie do szybu z pomostu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przy załadunku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dźwig ma dokumenty uprawniające do eksploatacji, jeśli podlega dozorowi technicznemu (§ 62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daszek ochronny nad stanowiskiem załadunku z terenu, wystający co najmniej 2 m od krawędzi platformy (§ 95)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urządzenia sygnalizacyjne między stanowiskiem obsługi a stanowiskami odbioru (§ 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zapory na pomostach przy szybie: wysokość 1,1 m, 0,3 m od krawędzi pomostu (§ 97)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dźwig przed pracą i przy zmianie obsługi, a przy prowadzonej dokumentacji potwierdź to wpisem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operator stoi co najmniej 6 m od konstrukcji dźwigu i widzi ruch platformy na całej wysokości (§ 94)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ładunek na platformie zabezpiecz przed zmianą położenia (§ 98)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udźwigu (§ 65)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porozumiewaj się z odbierającymi tylko ustalonymi sygnałami (§ 96)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opuść platformę na dół i wyłącz dźwig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zapory na wszystkich pomostach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uszkodzony dźwig unieruchom i odłącz od zasilania (§ 67)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dźwigiem towarowym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przeciążanie dźwigu (§ 65)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 i konserwacja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otwartych zaporach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Zatrzymanie platformy między poziomami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Spadnięcie ładunku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Brak sygnału z poziomu odbioru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Obsługa Dźwigu Budowlanego Towarowego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