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 OBSŁUGI: FREZARKA DO ASFALTU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frezarka do nawierzchni dróg samojezdna: producent, typ, szerokość bębna, masa, przenośnik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wciągnięcie przez bęben frezujący albo przenośnik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potrącenie przez frezarkę lub cofającą wywrotkę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potrącenie przez pojazdy przy pracy w pasie drogowym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uderzenie frezowiną spadającą z przenośnika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zbliżenie podniesionego przenośnika do napowietrznej linii energetycznej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pył z frezowania, hałas i drgania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przy wchodzeniu na stanowisko operatora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kamizelka ostrzegawcza i hełm poza kabiną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ochronniki słuchu według oceny ryzyka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ochrona dróg oddechowych przy pyle według oceny ryzyka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uprawnienia: wpis w książce operatora na frezarki do nawierzchni dróg samojezdne (zał. nr 1 gr. II lp. 5, klasa I)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obejdź maszynę: wycieki, gąsienice lub koła, osłony bębna, noże, przenośnik, zraszacze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zbiornik wody i działanie zraszania bębna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oznakowanie robót i sposób prowadzenia ruchu (§ 4 ust. 2 rozp., Dz.U. 2018 poz. 583)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zaznacz studzienki, zasuwy i włazy; ustal głębokość frezowania z kierownikiem robót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odległość od napowietrznych linii energetycznych (§ 55 rozp. o robotach budowlanych)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pracuj z włączonym zraszaniem; przy pyle stosuj ochronę dróg oddechowych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uzgodnij z kierowcami wywrotek sygnały podjazdu i odjazdu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dopuszczaj ludzi między frezarkę a wywrotkę ani w zasięg przenośnika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ograniczonej widoczności pracuj tylko na oświetlonym miejscu robót (§ 4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opuść przenośnik przed przejazdem pod liniami i obiektami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zaczepieniu bębna o studzienkę albo uzbrojenie zatrzymaj frezarkę i zawiadom kierownika robót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podnieś bęben, zatrzymaj frezarkę na płaskim podłożu, wyłącz silnik, wyjmij kluczyk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 maszynę przed uruchomieniem przez osoby nieupoważnione (§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noże wymieniaj i bęben czyść tylko przy zatrzymanej maszynie (§ 2 ust. 1 pkt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usterki i wpisz godziny pracy w karcie pracy sprzętu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naprawa, czyszczenie i konserwacja maszyny w ruchu (§ 2 ust. 1 pkt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obsługa maszyny bez urządzeń zabezpieczających lub sygnalizacyjnych (§ 2 ust. 1 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czyszczenie maszyny benzyną etylizowaną albo rozpuszczalnikami tworzącymi mieszaniny palne (§ 2 ust. 1 pkt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przewożenie osób na maszynie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wchodzenie na przenośnik i pod niego przy pracującym silniku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Wciągnięcie lub uraz przy bębnie albo przenośniku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Zaczepienie o linię energetyczną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Pożar lub wyciek paliwa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Zasady pracy maszyn roboczych w pasie drogowym: § 2–5 rozporządzenia z 20 września 2001 r. (t.j. Dz.U. 2018 poz. 583); wpis operatora: § 23 i zał. nr 1 gr. II lp. 5 (Dz.U. 2020 poz. 1461, Dz.U. 2023 poz. 291). Hałas, pył i linie energetyczne: § 44 i 55 rozporządzenia w sprawie BHP podczas wykonywania robót budowlanych (Dz.U. 2003 nr 47 poz. 401).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 Obsługi: Frezarka Do Asfaltu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