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MŁOT WYBURZENIOWY I UDAROWY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młot wyburzeniowy lub udarowy: producent, typ, masa, energia udaru, napęd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 przenoszone na dłonie i ramiona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z betonu, cegły i kamienia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odłamki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przebicie przewodu elektrycznego albo rury w ścianie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kucia lub elementu konstrukcji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pracy nad głową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antywibracyjne (§ 15 ust. 1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i obuwie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rękojeść: nie krótsza niż 0,15 m, bez ostrych krawędzi, pęknięć i zadr w miejscu uchwytu (§ 15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mocowanie dłuta lub grotu i przewód zasilający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przełożonym przebieg instalacji w miejscu kucia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strefę spadania odłamków i gruzu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młot oburącz, stój stabilnie, nie opieraj się całym ciałem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rób przerwy zgodnie z oceną ryzyka, żeby ograniczyć narażenie na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nad głową stosuj podest i osłony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kliny, przecinaki i przebijaki bez uchwytów wyposaż w uchwyty (§ 15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odłącz zasilanie przed wymianą narzędzia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młot, sprawdź stan i zgłoś usterki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gruz ze strefy pracy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rękawic antywibracyjnych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narzędzia z uszkodzoną rękojeścią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kucie bez sprawdzenia przebiegu instalacji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strefie spadania gruzu bez osłon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Przebicie przewodu elektrycznego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elementu konstrukcji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oka od odłamka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Młot Wyburzeniowy I Udarowy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