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before="0" w:after="40" w:line="252" w:lineRule="auto"/>
        <w:jc w:val="center"/>
      </w:pPr>
      <w:r>
        <w:rPr>
          <w:rFonts w:ascii="Arial" w:hAnsi="Arial" w:eastAsia="Arial"/>
          <w:b/>
          <w:i w:val="0"/>
          <w:sz w:val="29"/>
        </w:rPr>
        <w:t>KARTA PRZEGLĄDÓW RUSZTOWANIA</w:t>
      </w:r>
    </w:p>
    <w:p>
      <w:pPr>
        <w:keepNext w:val="0"/>
        <w:spacing w:before="0" w:after="160" w:line="252" w:lineRule="auto"/>
        <w:jc w:val="center"/>
      </w:pPr>
      <w:r>
        <w:rPr>
          <w:rFonts w:ascii="Arial" w:hAnsi="Arial" w:eastAsia="Arial"/>
          <w:b w:val="0"/>
          <w:i/>
          <w:color w:val="333333"/>
          <w:sz w:val="18"/>
        </w:rPr>
        <w:t>sprawdzenia po odbiorze (§ 127 rozporządzenia w sprawie BHP podczas wykonywania robót budowlanych, Dz.U. 2003 nr 47 poz. 401)</w:t>
      </w:r>
    </w:p>
    <w:p>
      <w:pPr>
        <w:keepNext/>
        <w:pBdr>
          <w:bottom w:val="single" w:sz="8" w:space="1" w:color="000000"/>
        </w:pBdr>
        <w:spacing w:before="140" w:after="60" w:line="240" w:lineRule="auto"/>
      </w:pPr>
      <w:r>
        <w:rPr>
          <w:rFonts w:ascii="Arial" w:hAnsi="Arial" w:eastAsia="Arial"/>
          <w:b/>
          <w:i w:val="0"/>
          <w:sz w:val="21"/>
        </w:rPr>
        <w:t>1. Rusztowanie (dane z protokołu odbioru, § 110 ust. 3)</w:t>
      </w:r>
    </w:p>
    <w:tbl>
      <w:tblPr>
        <w:tblStyle w:val="TableGrid"/>
        <w:tblW w:type="auto" w:w="0"/>
        <w:jc w:val="center"/>
        <w:tblLayout w:type="fixed"/>
        <w:tblLayout w:type="fixed"/>
        <w:tblCellMar>
          <w:top w:w="40" w:type="dxa"/>
          <w:left w:w="80" w:type="dxa"/>
          <w:bottom w:w="40" w:type="dxa"/>
          <w:right w:w="80" w:type="dxa"/>
        </w:tblCellMar>
        <w:tblLook w:firstColumn="1" w:firstRow="1" w:lastColumn="0" w:lastRow="0" w:noHBand="0" w:noVBand="1" w:val="04A0"/>
      </w:tblPr>
      <w:tblGrid>
        <w:gridCol w:w="2494"/>
        <w:gridCol w:w="2438"/>
        <w:gridCol w:w="2494"/>
        <w:gridCol w:w="2438"/>
      </w:tblGrid>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Budowa</w:t>
            </w:r>
          </w:p>
          <w:p>
            <w:pPr>
              <w:keepNext w:val="0"/>
              <w:spacing w:before="0" w:after="0" w:line="240" w:lineRule="auto"/>
            </w:pPr>
            <w:r>
              <w:rPr>
                <w:rFonts w:ascii="Arial" w:hAnsi="Arial" w:eastAsia="Arial"/>
                <w:b w:val="0"/>
                <w:i/>
                <w:color w:val="444444"/>
                <w:sz w:val="14"/>
              </w:rPr>
              <w:t>nazwa, adres</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Lokalizacja rusztowania</w:t>
            </w:r>
          </w:p>
          <w:p>
            <w:pPr>
              <w:keepNext w:val="0"/>
              <w:spacing w:before="0" w:after="0" w:line="240" w:lineRule="auto"/>
            </w:pPr>
            <w:r>
              <w:rPr>
                <w:rFonts w:ascii="Arial" w:hAnsi="Arial" w:eastAsia="Arial"/>
                <w:b w:val="0"/>
                <w:i/>
                <w:color w:val="444444"/>
                <w:sz w:val="14"/>
              </w:rPr>
              <w:t>elewacja, oś, kondygnacje</w:t>
            </w:r>
          </w:p>
        </w:tc>
        <w:tc>
          <w:tcPr>
            <w:tcW w:type="dxa" w:w="2438"/>
          </w:tcPr>
          <w:p/>
        </w:tc>
      </w:tr>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Rodzaj i system rusztowania</w:t>
            </w:r>
          </w:p>
          <w:p>
            <w:pPr>
              <w:keepNext w:val="0"/>
              <w:spacing w:before="0" w:after="0" w:line="240" w:lineRule="auto"/>
            </w:pPr>
            <w:r>
              <w:rPr>
                <w:rFonts w:ascii="Arial" w:hAnsi="Arial" w:eastAsia="Arial"/>
                <w:b w:val="0"/>
                <w:i/>
                <w:color w:val="444444"/>
                <w:sz w:val="14"/>
              </w:rPr>
              <w:t>producent, typ</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Protokół odbioru / wpis w dzienniku budowy</w:t>
            </w:r>
          </w:p>
          <w:p>
            <w:pPr>
              <w:keepNext w:val="0"/>
              <w:spacing w:before="0" w:after="0" w:line="240" w:lineRule="auto"/>
            </w:pPr>
            <w:r>
              <w:rPr>
                <w:rFonts w:ascii="Arial" w:hAnsi="Arial" w:eastAsia="Arial"/>
                <w:b w:val="0"/>
                <w:i/>
                <w:color w:val="444444"/>
                <w:sz w:val="14"/>
              </w:rPr>
              <w:t>numer, data</w:t>
            </w:r>
          </w:p>
        </w:tc>
        <w:tc>
          <w:tcPr>
            <w:tcW w:type="dxa" w:w="2438"/>
          </w:tcPr>
          <w:p/>
        </w:tc>
      </w:tr>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Użytkownik rusztowania</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Przeznaczenie</w:t>
            </w:r>
          </w:p>
        </w:tc>
        <w:tc>
          <w:tcPr>
            <w:tcW w:type="dxa" w:w="2438"/>
          </w:tcPr>
          <w:p/>
        </w:tc>
      </w:tr>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Wykonawca montażu</w:t>
            </w:r>
          </w:p>
          <w:p>
            <w:pPr>
              <w:keepNext w:val="0"/>
              <w:spacing w:before="0" w:after="0" w:line="240" w:lineRule="auto"/>
            </w:pPr>
            <w:r>
              <w:rPr>
                <w:rFonts w:ascii="Arial" w:hAnsi="Arial" w:eastAsia="Arial"/>
                <w:b w:val="0"/>
                <w:i/>
                <w:color w:val="444444"/>
                <w:sz w:val="14"/>
              </w:rPr>
              <w:t>imię i nazwisko albo nazwa, telefon</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Dopuszczalne obciążenie pomostów i konstrukcji</w:t>
            </w:r>
          </w:p>
        </w:tc>
        <w:tc>
          <w:tcPr>
            <w:tcW w:type="dxa" w:w="2438"/>
          </w:tcPr>
          <w:p/>
        </w:tc>
      </w:tr>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Oporność uziomu</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Terminy kolejnych przeglądów</w:t>
            </w:r>
          </w:p>
          <w:p>
            <w:pPr>
              <w:keepNext w:val="0"/>
              <w:spacing w:before="0" w:after="0" w:line="240" w:lineRule="auto"/>
            </w:pPr>
            <w:r>
              <w:rPr>
                <w:rFonts w:ascii="Arial" w:hAnsi="Arial" w:eastAsia="Arial"/>
                <w:b w:val="0"/>
                <w:i/>
                <w:color w:val="444444"/>
                <w:sz w:val="14"/>
              </w:rPr>
              <w:t>z protokołu odbioru</w:t>
            </w:r>
          </w:p>
        </w:tc>
        <w:tc>
          <w:tcPr>
            <w:tcW w:type="dxa" w:w="2438"/>
          </w:tcPr>
          <w:p/>
        </w:tc>
      </w:tr>
    </w:tbl>
    <w:p>
      <w:pPr>
        <w:keepNext w:val="0"/>
        <w:spacing w:before="0" w:after="0" w:line="40" w:lineRule="exact"/>
      </w:pPr>
    </w:p>
    <w:p>
      <w:pPr>
        <w:keepNext/>
        <w:pBdr>
          <w:bottom w:val="single" w:sz="8" w:space="1" w:color="000000"/>
        </w:pBdr>
        <w:spacing w:before="140" w:after="60" w:line="240" w:lineRule="auto"/>
      </w:pPr>
      <w:r>
        <w:rPr>
          <w:rFonts w:ascii="Arial" w:hAnsi="Arial" w:eastAsia="Arial"/>
          <w:b/>
          <w:i w:val="0"/>
          <w:sz w:val="21"/>
        </w:rPr>
        <w:t>2. Lista kontrolna (uzupełnij według instrukcji producenta lub projektu, § 127 ust. 2)</w:t>
      </w:r>
    </w:p>
    <w:tbl>
      <w:tblPr>
        <w:tblStyle w:val="TableGrid"/>
        <w:tblW w:type="auto" w:w="0"/>
        <w:tblLayout w:type="fixed"/>
        <w:tblLayout w:type="fixed"/>
        <w:tblCellMar>
          <w:top w:w="40" w:type="dxa"/>
          <w:left w:w="80" w:type="dxa"/>
          <w:bottom w:w="40" w:type="dxa"/>
          <w:right w:w="80" w:type="dxa"/>
        </w:tblCellMar>
        <w:tblLook w:firstColumn="1" w:firstRow="1" w:lastColumn="0" w:lastRow="0" w:noHBand="0" w:noVBand="1" w:val="04A0"/>
      </w:tblPr>
      <w:tblGrid>
        <w:gridCol w:w="4932"/>
        <w:gridCol w:w="789"/>
        <w:gridCol w:w="789"/>
        <w:gridCol w:w="3354"/>
      </w:tblGrid>
      <w:tr>
        <w:trPr>
          <w:cantSplit/>
        </w:trPr>
        <w:tc>
          <w:tcPr>
            <w:tcW w:type="dxa" w:w="4932"/>
            <w:shd w:val="clear" w:color="auto" w:fill="EFEFEF"/>
          </w:tcPr>
          <w:p>
            <w:pPr>
              <w:keepNext w:val="0"/>
              <w:spacing w:before="0" w:after="0" w:line="240" w:lineRule="auto"/>
              <w:jc w:val="center"/>
            </w:pPr>
            <w:r>
              <w:rPr>
                <w:rFonts w:ascii="Arial" w:hAnsi="Arial" w:eastAsia="Arial"/>
                <w:b/>
                <w:i w:val="0"/>
                <w:sz w:val="16"/>
              </w:rPr>
              <w:t>Element</w:t>
            </w:r>
          </w:p>
        </w:tc>
        <w:tc>
          <w:tcPr>
            <w:tcW w:type="dxa" w:w="789"/>
            <w:shd w:val="clear" w:color="auto" w:fill="EFEFEF"/>
          </w:tcPr>
          <w:p>
            <w:pPr>
              <w:keepNext w:val="0"/>
              <w:spacing w:before="0" w:after="0" w:line="240" w:lineRule="auto"/>
              <w:jc w:val="center"/>
            </w:pPr>
            <w:r>
              <w:rPr>
                <w:rFonts w:ascii="Arial" w:hAnsi="Arial" w:eastAsia="Arial"/>
                <w:b/>
                <w:i w:val="0"/>
                <w:sz w:val="16"/>
              </w:rPr>
              <w:t>OK</w:t>
            </w:r>
          </w:p>
        </w:tc>
        <w:tc>
          <w:tcPr>
            <w:tcW w:type="dxa" w:w="789"/>
            <w:shd w:val="clear" w:color="auto" w:fill="EFEFEF"/>
          </w:tcPr>
          <w:p>
            <w:pPr>
              <w:keepNext w:val="0"/>
              <w:spacing w:before="0" w:after="0" w:line="240" w:lineRule="auto"/>
              <w:jc w:val="center"/>
            </w:pPr>
            <w:r>
              <w:rPr>
                <w:rFonts w:ascii="Arial" w:hAnsi="Arial" w:eastAsia="Arial"/>
                <w:b/>
                <w:i w:val="0"/>
                <w:sz w:val="16"/>
              </w:rPr>
              <w:t>Usterka</w:t>
            </w:r>
          </w:p>
        </w:tc>
        <w:tc>
          <w:tcPr>
            <w:tcW w:type="dxa" w:w="3354"/>
            <w:shd w:val="clear" w:color="auto" w:fill="EFEFEF"/>
          </w:tcPr>
          <w:p>
            <w:pPr>
              <w:keepNext w:val="0"/>
              <w:spacing w:before="0" w:after="0" w:line="240" w:lineRule="auto"/>
              <w:jc w:val="center"/>
            </w:pPr>
            <w:r>
              <w:rPr>
                <w:rFonts w:ascii="Arial" w:hAnsi="Arial" w:eastAsia="Arial"/>
                <w:b/>
                <w:i w:val="0"/>
                <w:sz w:val="16"/>
              </w:rPr>
              <w:t>Uwagi</w:t>
            </w:r>
          </w:p>
        </w:tc>
      </w:tr>
      <w:tr>
        <w:trPr>
          <w:trHeight w:val="481" w:hRule="atLeast"/>
          <w:cantSplit/>
        </w:trPr>
        <w:tc>
          <w:tcPr>
            <w:tcW w:type="dxa" w:w="4932"/>
          </w:tcPr>
          <w:p>
            <w:pPr>
              <w:keepNext w:val="0"/>
              <w:spacing w:before="0" w:after="0" w:line="240" w:lineRule="auto"/>
            </w:pPr>
            <w:r>
              <w:rPr>
                <w:rFonts w:ascii="Arial" w:hAnsi="Arial" w:eastAsia="Arial"/>
                <w:b w:val="0"/>
                <w:i w:val="0"/>
                <w:sz w:val="17"/>
              </w:rPr>
              <w:t>Podłoże, podkłady, podstawki, odwodnienie</w:t>
            </w:r>
          </w:p>
        </w:tc>
        <w:tc>
          <w:tcPr>
            <w:tcW w:type="dxa" w:w="789"/>
          </w:tcPr>
          <w:p/>
        </w:tc>
        <w:tc>
          <w:tcPr>
            <w:tcW w:type="dxa" w:w="789"/>
          </w:tcPr>
          <w:p/>
        </w:tc>
        <w:tc>
          <w:tcPr>
            <w:tcW w:type="dxa" w:w="3354"/>
          </w:tcPr>
          <w:p/>
        </w:tc>
      </w:tr>
      <w:tr>
        <w:trPr>
          <w:trHeight w:val="481" w:hRule="atLeast"/>
          <w:cantSplit/>
        </w:trPr>
        <w:tc>
          <w:tcPr>
            <w:tcW w:type="dxa" w:w="4932"/>
          </w:tcPr>
          <w:p>
            <w:pPr>
              <w:keepNext w:val="0"/>
              <w:spacing w:before="0" w:after="0" w:line="240" w:lineRule="auto"/>
            </w:pPr>
            <w:r>
              <w:rPr>
                <w:rFonts w:ascii="Arial" w:hAnsi="Arial" w:eastAsia="Arial"/>
                <w:b w:val="0"/>
                <w:i w:val="0"/>
                <w:sz w:val="17"/>
              </w:rPr>
              <w:t>Piony, rygle, stężenia, połączenia</w:t>
            </w:r>
          </w:p>
        </w:tc>
        <w:tc>
          <w:tcPr>
            <w:tcW w:type="dxa" w:w="789"/>
          </w:tcPr>
          <w:p/>
        </w:tc>
        <w:tc>
          <w:tcPr>
            <w:tcW w:type="dxa" w:w="789"/>
          </w:tcPr>
          <w:p/>
        </w:tc>
        <w:tc>
          <w:tcPr>
            <w:tcW w:type="dxa" w:w="3354"/>
          </w:tcPr>
          <w:p/>
        </w:tc>
      </w:tr>
      <w:tr>
        <w:trPr>
          <w:trHeight w:val="481" w:hRule="atLeast"/>
          <w:cantSplit/>
        </w:trPr>
        <w:tc>
          <w:tcPr>
            <w:tcW w:type="dxa" w:w="4932"/>
          </w:tcPr>
          <w:p>
            <w:pPr>
              <w:keepNext w:val="0"/>
              <w:spacing w:before="0" w:after="0" w:line="240" w:lineRule="auto"/>
            </w:pPr>
            <w:r>
              <w:rPr>
                <w:rFonts w:ascii="Arial" w:hAnsi="Arial" w:eastAsia="Arial"/>
                <w:b w:val="0"/>
                <w:i w:val="0"/>
                <w:sz w:val="17"/>
              </w:rPr>
              <w:t>Kotwienie do ściany: liczba i stan kotew</w:t>
            </w:r>
          </w:p>
        </w:tc>
        <w:tc>
          <w:tcPr>
            <w:tcW w:type="dxa" w:w="789"/>
          </w:tcPr>
          <w:p/>
        </w:tc>
        <w:tc>
          <w:tcPr>
            <w:tcW w:type="dxa" w:w="789"/>
          </w:tcPr>
          <w:p/>
        </w:tc>
        <w:tc>
          <w:tcPr>
            <w:tcW w:type="dxa" w:w="3354"/>
          </w:tcPr>
          <w:p/>
        </w:tc>
      </w:tr>
      <w:tr>
        <w:trPr>
          <w:trHeight w:val="481" w:hRule="atLeast"/>
          <w:cantSplit/>
        </w:trPr>
        <w:tc>
          <w:tcPr>
            <w:tcW w:type="dxa" w:w="4932"/>
          </w:tcPr>
          <w:p>
            <w:pPr>
              <w:keepNext w:val="0"/>
              <w:spacing w:before="0" w:after="0" w:line="240" w:lineRule="auto"/>
            </w:pPr>
            <w:r>
              <w:rPr>
                <w:rFonts w:ascii="Arial" w:hAnsi="Arial" w:eastAsia="Arial"/>
                <w:b w:val="0"/>
                <w:i w:val="0"/>
                <w:sz w:val="17"/>
              </w:rPr>
              <w:t>Pomosty: kompletne, bez szczelin, zabezpieczone</w:t>
            </w:r>
          </w:p>
        </w:tc>
        <w:tc>
          <w:tcPr>
            <w:tcW w:type="dxa" w:w="789"/>
          </w:tcPr>
          <w:p/>
        </w:tc>
        <w:tc>
          <w:tcPr>
            <w:tcW w:type="dxa" w:w="789"/>
          </w:tcPr>
          <w:p/>
        </w:tc>
        <w:tc>
          <w:tcPr>
            <w:tcW w:type="dxa" w:w="3354"/>
          </w:tcPr>
          <w:p/>
        </w:tc>
      </w:tr>
      <w:tr>
        <w:trPr>
          <w:trHeight w:val="481" w:hRule="atLeast"/>
          <w:cantSplit/>
        </w:trPr>
        <w:tc>
          <w:tcPr>
            <w:tcW w:type="dxa" w:w="4932"/>
          </w:tcPr>
          <w:p>
            <w:pPr>
              <w:keepNext w:val="0"/>
              <w:spacing w:before="0" w:after="0" w:line="240" w:lineRule="auto"/>
            </w:pPr>
            <w:r>
              <w:rPr>
                <w:rFonts w:ascii="Arial" w:hAnsi="Arial" w:eastAsia="Arial"/>
                <w:b w:val="0"/>
                <w:i w:val="0"/>
                <w:sz w:val="17"/>
              </w:rPr>
              <w:t>Balustrady: poręcz 1,1 m (systemowe 1 m), deska 0,15 m, wypełnienie (§ 15)</w:t>
            </w:r>
          </w:p>
        </w:tc>
        <w:tc>
          <w:tcPr>
            <w:tcW w:type="dxa" w:w="789"/>
          </w:tcPr>
          <w:p/>
        </w:tc>
        <w:tc>
          <w:tcPr>
            <w:tcW w:type="dxa" w:w="789"/>
          </w:tcPr>
          <w:p/>
        </w:tc>
        <w:tc>
          <w:tcPr>
            <w:tcW w:type="dxa" w:w="3354"/>
          </w:tcPr>
          <w:p/>
        </w:tc>
      </w:tr>
      <w:tr>
        <w:trPr>
          <w:trHeight w:val="481" w:hRule="atLeast"/>
          <w:cantSplit/>
        </w:trPr>
        <w:tc>
          <w:tcPr>
            <w:tcW w:type="dxa" w:w="4932"/>
          </w:tcPr>
          <w:p>
            <w:pPr>
              <w:keepNext w:val="0"/>
              <w:spacing w:before="0" w:after="0" w:line="240" w:lineRule="auto"/>
            </w:pPr>
            <w:r>
              <w:rPr>
                <w:rFonts w:ascii="Arial" w:hAnsi="Arial" w:eastAsia="Arial"/>
                <w:b w:val="0"/>
                <w:i w:val="0"/>
                <w:sz w:val="17"/>
              </w:rPr>
              <w:t>Komunikacja pionowa: drabiny, klatki schodowe</w:t>
            </w:r>
          </w:p>
        </w:tc>
        <w:tc>
          <w:tcPr>
            <w:tcW w:type="dxa" w:w="789"/>
          </w:tcPr>
          <w:p/>
        </w:tc>
        <w:tc>
          <w:tcPr>
            <w:tcW w:type="dxa" w:w="789"/>
          </w:tcPr>
          <w:p/>
        </w:tc>
        <w:tc>
          <w:tcPr>
            <w:tcW w:type="dxa" w:w="3354"/>
          </w:tcPr>
          <w:p/>
        </w:tc>
      </w:tr>
      <w:tr>
        <w:trPr>
          <w:trHeight w:val="481" w:hRule="atLeast"/>
          <w:cantSplit/>
        </w:trPr>
        <w:tc>
          <w:tcPr>
            <w:tcW w:type="dxa" w:w="4932"/>
          </w:tcPr>
          <w:p>
            <w:pPr>
              <w:keepNext w:val="0"/>
              <w:spacing w:before="0" w:after="0" w:line="240" w:lineRule="auto"/>
            </w:pPr>
            <w:r>
              <w:rPr>
                <w:rFonts w:ascii="Arial" w:hAnsi="Arial" w:eastAsia="Arial"/>
                <w:b w:val="0"/>
                <w:i w:val="0"/>
                <w:sz w:val="17"/>
              </w:rPr>
              <w:t>Siatki, osłony, daszki ochronne</w:t>
            </w:r>
          </w:p>
        </w:tc>
        <w:tc>
          <w:tcPr>
            <w:tcW w:type="dxa" w:w="789"/>
          </w:tcPr>
          <w:p/>
        </w:tc>
        <w:tc>
          <w:tcPr>
            <w:tcW w:type="dxa" w:w="789"/>
          </w:tcPr>
          <w:p/>
        </w:tc>
        <w:tc>
          <w:tcPr>
            <w:tcW w:type="dxa" w:w="3354"/>
          </w:tcPr>
          <w:p/>
        </w:tc>
      </w:tr>
      <w:tr>
        <w:trPr>
          <w:trHeight w:val="481" w:hRule="atLeast"/>
          <w:cantSplit/>
        </w:trPr>
        <w:tc>
          <w:tcPr>
            <w:tcW w:type="dxa" w:w="4932"/>
          </w:tcPr>
          <w:p>
            <w:pPr>
              <w:keepNext w:val="0"/>
              <w:spacing w:before="0" w:after="0" w:line="240" w:lineRule="auto"/>
            </w:pPr>
            <w:r>
              <w:rPr>
                <w:rFonts w:ascii="Arial" w:hAnsi="Arial" w:eastAsia="Arial"/>
                <w:b w:val="0"/>
                <w:i w:val="0"/>
                <w:sz w:val="17"/>
              </w:rPr>
              <w:t>Uziemienie i ochrona odgromowa</w:t>
            </w:r>
          </w:p>
        </w:tc>
        <w:tc>
          <w:tcPr>
            <w:tcW w:type="dxa" w:w="789"/>
          </w:tcPr>
          <w:p/>
        </w:tc>
        <w:tc>
          <w:tcPr>
            <w:tcW w:type="dxa" w:w="789"/>
          </w:tcPr>
          <w:p/>
        </w:tc>
        <w:tc>
          <w:tcPr>
            <w:tcW w:type="dxa" w:w="3354"/>
          </w:tcPr>
          <w:p/>
        </w:tc>
      </w:tr>
      <w:tr>
        <w:trPr>
          <w:trHeight w:val="481" w:hRule="atLeast"/>
          <w:cantSplit/>
        </w:trPr>
        <w:tc>
          <w:tcPr>
            <w:tcW w:type="dxa" w:w="4932"/>
          </w:tcPr>
          <w:p>
            <w:pPr>
              <w:keepNext w:val="0"/>
              <w:spacing w:before="0" w:after="0" w:line="240" w:lineRule="auto"/>
            </w:pPr>
            <w:r>
              <w:rPr>
                <w:rFonts w:ascii="Arial" w:hAnsi="Arial" w:eastAsia="Arial"/>
                <w:b w:val="0"/>
                <w:i w:val="0"/>
                <w:sz w:val="17"/>
              </w:rPr>
              <w:t>Obciążenie materiałem w granicach dopuszczalnych</w:t>
            </w:r>
          </w:p>
        </w:tc>
        <w:tc>
          <w:tcPr>
            <w:tcW w:type="dxa" w:w="789"/>
          </w:tcPr>
          <w:p/>
        </w:tc>
        <w:tc>
          <w:tcPr>
            <w:tcW w:type="dxa" w:w="789"/>
          </w:tcPr>
          <w:p/>
        </w:tc>
        <w:tc>
          <w:tcPr>
            <w:tcW w:type="dxa" w:w="3354"/>
          </w:tcPr>
          <w:p/>
        </w:tc>
      </w:tr>
      <w:tr>
        <w:trPr>
          <w:trHeight w:val="481" w:hRule="atLeast"/>
          <w:cantSplit/>
        </w:trPr>
        <w:tc>
          <w:tcPr>
            <w:tcW w:type="dxa" w:w="4932"/>
          </w:tcPr>
          <w:p>
            <w:pPr>
              <w:keepNext w:val="0"/>
              <w:spacing w:before="0" w:after="0" w:line="240" w:lineRule="auto"/>
            </w:pPr>
            <w:r>
              <w:rPr>
                <w:rFonts w:ascii="Arial" w:hAnsi="Arial" w:eastAsia="Arial"/>
                <w:b w:val="0"/>
                <w:i w:val="0"/>
                <w:sz w:val="17"/>
              </w:rPr>
              <w:t>Tablica: dopuszczalne obciążenie, data odbioru, kontakt</w:t>
            </w:r>
          </w:p>
        </w:tc>
        <w:tc>
          <w:tcPr>
            <w:tcW w:type="dxa" w:w="789"/>
          </w:tcPr>
          <w:p/>
        </w:tc>
        <w:tc>
          <w:tcPr>
            <w:tcW w:type="dxa" w:w="789"/>
          </w:tcPr>
          <w:p/>
        </w:tc>
        <w:tc>
          <w:tcPr>
            <w:tcW w:type="dxa" w:w="3354"/>
          </w:tcPr>
          <w:p/>
        </w:tc>
      </w:tr>
    </w:tbl>
    <w:p>
      <w:pPr>
        <w:keepNext w:val="0"/>
        <w:spacing w:before="0" w:after="0" w:line="40" w:lineRule="exact"/>
      </w:pPr>
    </w:p>
    <w:p>
      <w:pPr>
        <w:keepNext w:val="0"/>
        <w:spacing w:before="0" w:after="0" w:line="20" w:lineRule="exact"/>
      </w:pPr>
      <w:r>
        <w:br w:type="page"/>
      </w:r>
    </w:p>
    <w:p>
      <w:pPr>
        <w:keepNext/>
        <w:pBdr>
          <w:bottom w:val="single" w:sz="8" w:space="1" w:color="000000"/>
        </w:pBdr>
        <w:spacing w:before="140" w:after="60" w:line="240" w:lineRule="auto"/>
      </w:pPr>
      <w:r>
        <w:rPr>
          <w:rFonts w:ascii="Arial" w:hAnsi="Arial" w:eastAsia="Arial"/>
          <w:b/>
          <w:i w:val="0"/>
          <w:sz w:val="21"/>
        </w:rPr>
        <w:t>3. Przeglądy (§ 127 ust. 1)</w:t>
      </w:r>
    </w:p>
    <w:tbl>
      <w:tblPr>
        <w:tblStyle w:val="TableGrid"/>
        <w:tblW w:type="auto" w:w="0"/>
        <w:tblLayout w:type="fixed"/>
        <w:tblLayout w:type="fixed"/>
        <w:tblCellMar>
          <w:top w:w="40" w:type="dxa"/>
          <w:left w:w="80" w:type="dxa"/>
          <w:bottom w:w="40" w:type="dxa"/>
          <w:right w:w="80" w:type="dxa"/>
        </w:tblCellMar>
        <w:tblLook w:firstColumn="1" w:firstRow="1" w:lastColumn="0" w:lastRow="0" w:noHBand="0" w:noVBand="1" w:val="04A0"/>
      </w:tblPr>
      <w:tblGrid>
        <w:gridCol w:w="1085"/>
        <w:gridCol w:w="1282"/>
        <w:gridCol w:w="2959"/>
        <w:gridCol w:w="1578"/>
        <w:gridCol w:w="1973"/>
        <w:gridCol w:w="986"/>
      </w:tblGrid>
      <w:tr>
        <w:trPr>
          <w:cantSplit/>
        </w:trPr>
        <w:tc>
          <w:tcPr>
            <w:tcW w:type="dxa" w:w="1085"/>
            <w:shd w:val="clear" w:color="auto" w:fill="EFEFEF"/>
          </w:tcPr>
          <w:p>
            <w:pPr>
              <w:keepNext w:val="0"/>
              <w:spacing w:before="0" w:after="0" w:line="240" w:lineRule="auto"/>
              <w:jc w:val="center"/>
            </w:pPr>
            <w:r>
              <w:rPr>
                <w:rFonts w:ascii="Arial" w:hAnsi="Arial" w:eastAsia="Arial"/>
                <w:b/>
                <w:i w:val="0"/>
                <w:sz w:val="16"/>
              </w:rPr>
              <w:t>Data</w:t>
            </w:r>
          </w:p>
        </w:tc>
        <w:tc>
          <w:tcPr>
            <w:tcW w:type="dxa" w:w="1282"/>
            <w:shd w:val="clear" w:color="auto" w:fill="EFEFEF"/>
          </w:tcPr>
          <w:p>
            <w:pPr>
              <w:keepNext w:val="0"/>
              <w:spacing w:before="0" w:after="0" w:line="240" w:lineRule="auto"/>
              <w:jc w:val="center"/>
            </w:pPr>
            <w:r>
              <w:rPr>
                <w:rFonts w:ascii="Arial" w:hAnsi="Arial" w:eastAsia="Arial"/>
                <w:b/>
                <w:i w:val="0"/>
                <w:sz w:val="16"/>
              </w:rPr>
              <w:t>Powód (W, O, P, M, I)</w:t>
            </w:r>
          </w:p>
        </w:tc>
        <w:tc>
          <w:tcPr>
            <w:tcW w:type="dxa" w:w="2959"/>
            <w:shd w:val="clear" w:color="auto" w:fill="EFEFEF"/>
          </w:tcPr>
          <w:p>
            <w:pPr>
              <w:keepNext w:val="0"/>
              <w:spacing w:before="0" w:after="0" w:line="240" w:lineRule="auto"/>
              <w:jc w:val="center"/>
            </w:pPr>
            <w:r>
              <w:rPr>
                <w:rFonts w:ascii="Arial" w:hAnsi="Arial" w:eastAsia="Arial"/>
                <w:b/>
                <w:i w:val="0"/>
                <w:sz w:val="16"/>
              </w:rPr>
              <w:t>Wynik / usterki</w:t>
            </w:r>
          </w:p>
        </w:tc>
        <w:tc>
          <w:tcPr>
            <w:tcW w:type="dxa" w:w="1578"/>
            <w:shd w:val="clear" w:color="auto" w:fill="EFEFEF"/>
          </w:tcPr>
          <w:p>
            <w:pPr>
              <w:keepNext w:val="0"/>
              <w:spacing w:before="0" w:after="0" w:line="240" w:lineRule="auto"/>
              <w:jc w:val="center"/>
            </w:pPr>
            <w:r>
              <w:rPr>
                <w:rFonts w:ascii="Arial" w:hAnsi="Arial" w:eastAsia="Arial"/>
                <w:b/>
                <w:i w:val="0"/>
                <w:sz w:val="16"/>
              </w:rPr>
              <w:t>Decyzja</w:t>
            </w:r>
          </w:p>
        </w:tc>
        <w:tc>
          <w:tcPr>
            <w:tcW w:type="dxa" w:w="1973"/>
            <w:shd w:val="clear" w:color="auto" w:fill="EFEFEF"/>
          </w:tcPr>
          <w:p>
            <w:pPr>
              <w:keepNext w:val="0"/>
              <w:spacing w:before="0" w:after="0" w:line="240" w:lineRule="auto"/>
              <w:jc w:val="center"/>
            </w:pPr>
            <w:r>
              <w:rPr>
                <w:rFonts w:ascii="Arial" w:hAnsi="Arial" w:eastAsia="Arial"/>
                <w:b/>
                <w:i w:val="0"/>
                <w:sz w:val="16"/>
              </w:rPr>
              <w:t>Sprawdzający: imię, nazwisko, funkcja</w:t>
            </w:r>
          </w:p>
        </w:tc>
        <w:tc>
          <w:tcPr>
            <w:tcW w:type="dxa" w:w="986"/>
            <w:shd w:val="clear" w:color="auto" w:fill="EFEFEF"/>
          </w:tcPr>
          <w:p>
            <w:pPr>
              <w:keepNext w:val="0"/>
              <w:spacing w:before="0" w:after="0" w:line="240" w:lineRule="auto"/>
              <w:jc w:val="center"/>
            </w:pPr>
            <w:r>
              <w:rPr>
                <w:rFonts w:ascii="Arial" w:hAnsi="Arial" w:eastAsia="Arial"/>
                <w:b/>
                <w:i w:val="0"/>
                <w:sz w:val="16"/>
              </w:rPr>
              <w:t>Podpis</w:t>
            </w:r>
          </w:p>
        </w:tc>
      </w:tr>
      <w:tr>
        <w:trPr>
          <w:trHeight w:val="481" w:hRule="atLeast"/>
          <w:cantSplit/>
        </w:trPr>
        <w:tc>
          <w:tcPr>
            <w:tcW w:type="dxa" w:w="1085"/>
          </w:tcPr>
          <w:p/>
        </w:tc>
        <w:tc>
          <w:tcPr>
            <w:tcW w:type="dxa" w:w="1282"/>
          </w:tcPr>
          <w:p/>
        </w:tc>
        <w:tc>
          <w:tcPr>
            <w:tcW w:type="dxa" w:w="2959"/>
          </w:tcPr>
          <w:p/>
        </w:tc>
        <w:tc>
          <w:tcPr>
            <w:tcW w:type="dxa" w:w="1578"/>
          </w:tcPr>
          <w:p/>
        </w:tc>
        <w:tc>
          <w:tcPr>
            <w:tcW w:type="dxa" w:w="1973"/>
          </w:tcPr>
          <w:p/>
        </w:tc>
        <w:tc>
          <w:tcPr>
            <w:tcW w:type="dxa" w:w="986"/>
          </w:tcPr>
          <w:p/>
        </w:tc>
      </w:tr>
      <w:tr>
        <w:trPr>
          <w:trHeight w:val="481" w:hRule="atLeast"/>
          <w:cantSplit/>
        </w:trPr>
        <w:tc>
          <w:tcPr>
            <w:tcW w:type="dxa" w:w="1085"/>
          </w:tcPr>
          <w:p/>
        </w:tc>
        <w:tc>
          <w:tcPr>
            <w:tcW w:type="dxa" w:w="1282"/>
          </w:tcPr>
          <w:p/>
        </w:tc>
        <w:tc>
          <w:tcPr>
            <w:tcW w:type="dxa" w:w="2959"/>
          </w:tcPr>
          <w:p/>
        </w:tc>
        <w:tc>
          <w:tcPr>
            <w:tcW w:type="dxa" w:w="1578"/>
          </w:tcPr>
          <w:p/>
        </w:tc>
        <w:tc>
          <w:tcPr>
            <w:tcW w:type="dxa" w:w="1973"/>
          </w:tcPr>
          <w:p/>
        </w:tc>
        <w:tc>
          <w:tcPr>
            <w:tcW w:type="dxa" w:w="986"/>
          </w:tcPr>
          <w:p/>
        </w:tc>
      </w:tr>
      <w:tr>
        <w:trPr>
          <w:trHeight w:val="481" w:hRule="atLeast"/>
          <w:cantSplit/>
        </w:trPr>
        <w:tc>
          <w:tcPr>
            <w:tcW w:type="dxa" w:w="1085"/>
          </w:tcPr>
          <w:p/>
        </w:tc>
        <w:tc>
          <w:tcPr>
            <w:tcW w:type="dxa" w:w="1282"/>
          </w:tcPr>
          <w:p/>
        </w:tc>
        <w:tc>
          <w:tcPr>
            <w:tcW w:type="dxa" w:w="2959"/>
          </w:tcPr>
          <w:p/>
        </w:tc>
        <w:tc>
          <w:tcPr>
            <w:tcW w:type="dxa" w:w="1578"/>
          </w:tcPr>
          <w:p/>
        </w:tc>
        <w:tc>
          <w:tcPr>
            <w:tcW w:type="dxa" w:w="1973"/>
          </w:tcPr>
          <w:p/>
        </w:tc>
        <w:tc>
          <w:tcPr>
            <w:tcW w:type="dxa" w:w="986"/>
          </w:tcPr>
          <w:p/>
        </w:tc>
      </w:tr>
      <w:tr>
        <w:trPr>
          <w:trHeight w:val="481" w:hRule="atLeast"/>
          <w:cantSplit/>
        </w:trPr>
        <w:tc>
          <w:tcPr>
            <w:tcW w:type="dxa" w:w="1085"/>
          </w:tcPr>
          <w:p/>
        </w:tc>
        <w:tc>
          <w:tcPr>
            <w:tcW w:type="dxa" w:w="1282"/>
          </w:tcPr>
          <w:p/>
        </w:tc>
        <w:tc>
          <w:tcPr>
            <w:tcW w:type="dxa" w:w="2959"/>
          </w:tcPr>
          <w:p/>
        </w:tc>
        <w:tc>
          <w:tcPr>
            <w:tcW w:type="dxa" w:w="1578"/>
          </w:tcPr>
          <w:p/>
        </w:tc>
        <w:tc>
          <w:tcPr>
            <w:tcW w:type="dxa" w:w="1973"/>
          </w:tcPr>
          <w:p/>
        </w:tc>
        <w:tc>
          <w:tcPr>
            <w:tcW w:type="dxa" w:w="986"/>
          </w:tcPr>
          <w:p/>
        </w:tc>
      </w:tr>
      <w:tr>
        <w:trPr>
          <w:trHeight w:val="481" w:hRule="atLeast"/>
          <w:cantSplit/>
        </w:trPr>
        <w:tc>
          <w:tcPr>
            <w:tcW w:type="dxa" w:w="1085"/>
          </w:tcPr>
          <w:p/>
        </w:tc>
        <w:tc>
          <w:tcPr>
            <w:tcW w:type="dxa" w:w="1282"/>
          </w:tcPr>
          <w:p/>
        </w:tc>
        <w:tc>
          <w:tcPr>
            <w:tcW w:type="dxa" w:w="2959"/>
          </w:tcPr>
          <w:p/>
        </w:tc>
        <w:tc>
          <w:tcPr>
            <w:tcW w:type="dxa" w:w="1578"/>
          </w:tcPr>
          <w:p/>
        </w:tc>
        <w:tc>
          <w:tcPr>
            <w:tcW w:type="dxa" w:w="1973"/>
          </w:tcPr>
          <w:p/>
        </w:tc>
        <w:tc>
          <w:tcPr>
            <w:tcW w:type="dxa" w:w="986"/>
          </w:tcPr>
          <w:p/>
        </w:tc>
      </w:tr>
      <w:tr>
        <w:trPr>
          <w:trHeight w:val="481" w:hRule="atLeast"/>
          <w:cantSplit/>
        </w:trPr>
        <w:tc>
          <w:tcPr>
            <w:tcW w:type="dxa" w:w="1085"/>
          </w:tcPr>
          <w:p/>
        </w:tc>
        <w:tc>
          <w:tcPr>
            <w:tcW w:type="dxa" w:w="1282"/>
          </w:tcPr>
          <w:p/>
        </w:tc>
        <w:tc>
          <w:tcPr>
            <w:tcW w:type="dxa" w:w="2959"/>
          </w:tcPr>
          <w:p/>
        </w:tc>
        <w:tc>
          <w:tcPr>
            <w:tcW w:type="dxa" w:w="1578"/>
          </w:tcPr>
          <w:p/>
        </w:tc>
        <w:tc>
          <w:tcPr>
            <w:tcW w:type="dxa" w:w="1973"/>
          </w:tcPr>
          <w:p/>
        </w:tc>
        <w:tc>
          <w:tcPr>
            <w:tcW w:type="dxa" w:w="986"/>
          </w:tcPr>
          <w:p/>
        </w:tc>
      </w:tr>
      <w:tr>
        <w:trPr>
          <w:trHeight w:val="481" w:hRule="atLeast"/>
          <w:cantSplit/>
        </w:trPr>
        <w:tc>
          <w:tcPr>
            <w:tcW w:type="dxa" w:w="1085"/>
          </w:tcPr>
          <w:p/>
        </w:tc>
        <w:tc>
          <w:tcPr>
            <w:tcW w:type="dxa" w:w="1282"/>
          </w:tcPr>
          <w:p/>
        </w:tc>
        <w:tc>
          <w:tcPr>
            <w:tcW w:type="dxa" w:w="2959"/>
          </w:tcPr>
          <w:p/>
        </w:tc>
        <w:tc>
          <w:tcPr>
            <w:tcW w:type="dxa" w:w="1578"/>
          </w:tcPr>
          <w:p/>
        </w:tc>
        <w:tc>
          <w:tcPr>
            <w:tcW w:type="dxa" w:w="1973"/>
          </w:tcPr>
          <w:p/>
        </w:tc>
        <w:tc>
          <w:tcPr>
            <w:tcW w:type="dxa" w:w="986"/>
          </w:tcPr>
          <w:p/>
        </w:tc>
      </w:tr>
      <w:tr>
        <w:trPr>
          <w:trHeight w:val="481" w:hRule="atLeast"/>
          <w:cantSplit/>
        </w:trPr>
        <w:tc>
          <w:tcPr>
            <w:tcW w:type="dxa" w:w="1085"/>
          </w:tcPr>
          <w:p/>
        </w:tc>
        <w:tc>
          <w:tcPr>
            <w:tcW w:type="dxa" w:w="1282"/>
          </w:tcPr>
          <w:p/>
        </w:tc>
        <w:tc>
          <w:tcPr>
            <w:tcW w:type="dxa" w:w="2959"/>
          </w:tcPr>
          <w:p/>
        </w:tc>
        <w:tc>
          <w:tcPr>
            <w:tcW w:type="dxa" w:w="1578"/>
          </w:tcPr>
          <w:p/>
        </w:tc>
        <w:tc>
          <w:tcPr>
            <w:tcW w:type="dxa" w:w="1973"/>
          </w:tcPr>
          <w:p/>
        </w:tc>
        <w:tc>
          <w:tcPr>
            <w:tcW w:type="dxa" w:w="986"/>
          </w:tcPr>
          <w:p/>
        </w:tc>
      </w:tr>
      <w:tr>
        <w:trPr>
          <w:trHeight w:val="481" w:hRule="atLeast"/>
          <w:cantSplit/>
        </w:trPr>
        <w:tc>
          <w:tcPr>
            <w:tcW w:type="dxa" w:w="1085"/>
          </w:tcPr>
          <w:p/>
        </w:tc>
        <w:tc>
          <w:tcPr>
            <w:tcW w:type="dxa" w:w="1282"/>
          </w:tcPr>
          <w:p/>
        </w:tc>
        <w:tc>
          <w:tcPr>
            <w:tcW w:type="dxa" w:w="2959"/>
          </w:tcPr>
          <w:p/>
        </w:tc>
        <w:tc>
          <w:tcPr>
            <w:tcW w:type="dxa" w:w="1578"/>
          </w:tcPr>
          <w:p/>
        </w:tc>
        <w:tc>
          <w:tcPr>
            <w:tcW w:type="dxa" w:w="1973"/>
          </w:tcPr>
          <w:p/>
        </w:tc>
        <w:tc>
          <w:tcPr>
            <w:tcW w:type="dxa" w:w="986"/>
          </w:tcPr>
          <w:p/>
        </w:tc>
      </w:tr>
      <w:tr>
        <w:trPr>
          <w:trHeight w:val="481" w:hRule="atLeast"/>
          <w:cantSplit/>
        </w:trPr>
        <w:tc>
          <w:tcPr>
            <w:tcW w:type="dxa" w:w="1085"/>
          </w:tcPr>
          <w:p/>
        </w:tc>
        <w:tc>
          <w:tcPr>
            <w:tcW w:type="dxa" w:w="1282"/>
          </w:tcPr>
          <w:p/>
        </w:tc>
        <w:tc>
          <w:tcPr>
            <w:tcW w:type="dxa" w:w="2959"/>
          </w:tcPr>
          <w:p/>
        </w:tc>
        <w:tc>
          <w:tcPr>
            <w:tcW w:type="dxa" w:w="1578"/>
          </w:tcPr>
          <w:p/>
        </w:tc>
        <w:tc>
          <w:tcPr>
            <w:tcW w:type="dxa" w:w="1973"/>
          </w:tcPr>
          <w:p/>
        </w:tc>
        <w:tc>
          <w:tcPr>
            <w:tcW w:type="dxa" w:w="986"/>
          </w:tcPr>
          <w:p/>
        </w:tc>
      </w:tr>
      <w:tr>
        <w:trPr>
          <w:trHeight w:val="481" w:hRule="atLeast"/>
          <w:cantSplit/>
        </w:trPr>
        <w:tc>
          <w:tcPr>
            <w:tcW w:type="dxa" w:w="1085"/>
          </w:tcPr>
          <w:p/>
        </w:tc>
        <w:tc>
          <w:tcPr>
            <w:tcW w:type="dxa" w:w="1282"/>
          </w:tcPr>
          <w:p/>
        </w:tc>
        <w:tc>
          <w:tcPr>
            <w:tcW w:type="dxa" w:w="2959"/>
          </w:tcPr>
          <w:p/>
        </w:tc>
        <w:tc>
          <w:tcPr>
            <w:tcW w:type="dxa" w:w="1578"/>
          </w:tcPr>
          <w:p/>
        </w:tc>
        <w:tc>
          <w:tcPr>
            <w:tcW w:type="dxa" w:w="1973"/>
          </w:tcPr>
          <w:p/>
        </w:tc>
        <w:tc>
          <w:tcPr>
            <w:tcW w:type="dxa" w:w="986"/>
          </w:tcPr>
          <w:p/>
        </w:tc>
      </w:tr>
      <w:tr>
        <w:trPr>
          <w:trHeight w:val="481" w:hRule="atLeast"/>
          <w:cantSplit/>
        </w:trPr>
        <w:tc>
          <w:tcPr>
            <w:tcW w:type="dxa" w:w="1085"/>
          </w:tcPr>
          <w:p/>
        </w:tc>
        <w:tc>
          <w:tcPr>
            <w:tcW w:type="dxa" w:w="1282"/>
          </w:tcPr>
          <w:p/>
        </w:tc>
        <w:tc>
          <w:tcPr>
            <w:tcW w:type="dxa" w:w="2959"/>
          </w:tcPr>
          <w:p/>
        </w:tc>
        <w:tc>
          <w:tcPr>
            <w:tcW w:type="dxa" w:w="1578"/>
          </w:tcPr>
          <w:p/>
        </w:tc>
        <w:tc>
          <w:tcPr>
            <w:tcW w:type="dxa" w:w="1973"/>
          </w:tcPr>
          <w:p/>
        </w:tc>
        <w:tc>
          <w:tcPr>
            <w:tcW w:type="dxa" w:w="986"/>
          </w:tcPr>
          <w:p/>
        </w:tc>
      </w:tr>
      <w:tr>
        <w:trPr>
          <w:trHeight w:val="481" w:hRule="atLeast"/>
          <w:cantSplit/>
        </w:trPr>
        <w:tc>
          <w:tcPr>
            <w:tcW w:type="dxa" w:w="1085"/>
          </w:tcPr>
          <w:p/>
        </w:tc>
        <w:tc>
          <w:tcPr>
            <w:tcW w:type="dxa" w:w="1282"/>
          </w:tcPr>
          <w:p/>
        </w:tc>
        <w:tc>
          <w:tcPr>
            <w:tcW w:type="dxa" w:w="2959"/>
          </w:tcPr>
          <w:p/>
        </w:tc>
        <w:tc>
          <w:tcPr>
            <w:tcW w:type="dxa" w:w="1578"/>
          </w:tcPr>
          <w:p/>
        </w:tc>
        <w:tc>
          <w:tcPr>
            <w:tcW w:type="dxa" w:w="1973"/>
          </w:tcPr>
          <w:p/>
        </w:tc>
        <w:tc>
          <w:tcPr>
            <w:tcW w:type="dxa" w:w="986"/>
          </w:tcPr>
          <w:p/>
        </w:tc>
      </w:tr>
      <w:tr>
        <w:trPr>
          <w:trHeight w:val="481" w:hRule="atLeast"/>
          <w:cantSplit/>
        </w:trPr>
        <w:tc>
          <w:tcPr>
            <w:tcW w:type="dxa" w:w="1085"/>
          </w:tcPr>
          <w:p/>
        </w:tc>
        <w:tc>
          <w:tcPr>
            <w:tcW w:type="dxa" w:w="1282"/>
          </w:tcPr>
          <w:p/>
        </w:tc>
        <w:tc>
          <w:tcPr>
            <w:tcW w:type="dxa" w:w="2959"/>
          </w:tcPr>
          <w:p/>
        </w:tc>
        <w:tc>
          <w:tcPr>
            <w:tcW w:type="dxa" w:w="1578"/>
          </w:tcPr>
          <w:p/>
        </w:tc>
        <w:tc>
          <w:tcPr>
            <w:tcW w:type="dxa" w:w="1973"/>
          </w:tcPr>
          <w:p/>
        </w:tc>
        <w:tc>
          <w:tcPr>
            <w:tcW w:type="dxa" w:w="986"/>
          </w:tcPr>
          <w:p/>
        </w:tc>
      </w:tr>
    </w:tbl>
    <w:p>
      <w:pPr>
        <w:keepNext w:val="0"/>
        <w:spacing w:before="0" w:after="0" w:line="40" w:lineRule="exact"/>
      </w:pPr>
    </w:p>
    <w:p>
      <w:pPr>
        <w:keepNext w:val="0"/>
        <w:spacing w:before="80" w:after="40" w:line="269" w:lineRule="auto"/>
        <w:jc w:val="both"/>
      </w:pPr>
      <w:r>
        <w:rPr>
          <w:rFonts w:ascii="Arial" w:hAnsi="Arial" w:eastAsia="Arial"/>
          <w:b w:val="0"/>
          <w:i w:val="0"/>
          <w:color w:val="333333"/>
          <w:sz w:val="15"/>
        </w:rPr>
        <w:t>Powód przeglądu: W silny wiatr, O opady atmosferyczne, P przerwa w pracy dłuższa niż 10 dni, M przegląd miesięczny, I inne czynniki zagrażające bezpieczeństwu. Decyzja: dopuszczone, dopuszczone po usunięciu usterek, wyłączone z użytkowania.</w:t>
      </w:r>
    </w:p>
    <w:p>
      <w:pPr>
        <w:keepNext w:val="0"/>
        <w:spacing w:before="80" w:after="40" w:line="269" w:lineRule="auto"/>
        <w:jc w:val="both"/>
      </w:pPr>
      <w:r>
        <w:rPr>
          <w:rFonts w:ascii="Arial" w:hAnsi="Arial" w:eastAsia="Arial"/>
          <w:b w:val="0"/>
          <w:i w:val="0"/>
          <w:color w:val="333333"/>
          <w:sz w:val="15"/>
        </w:rPr>
        <w:t>Rusztowania i ruchome podesty robocze sprawdza kierownik budowy lub uprawniona osoba każdorazowo po silnym wietrze, opadach atmosferycznych oraz działaniu innych czynników stwarzających zagrożenie dla bezpieczeństwa wykonania prac, po przerwach roboczych dłuższych niż 10 dni oraz okresowo, nie rzadziej niż raz w miesiącu; zakres sprawdzenia określa instrukcja producenta lub projekt indywidualny (§ 127). Użytkowanie rusztowania jest dopuszczalne po jego odbiorze przez kierownika budowy lub uprawnioną osobę, potwierdzonym wpisem w dzienniku budowy lub protokołem odbioru technicznego (§ 110 ust. 1 i 2).</w:t>
      </w:r>
    </w:p>
    <w:sectPr w:rsidR="00FC693F" w:rsidRPr="0006063C" w:rsidSect="00034616">
      <w:footerReference w:type="default" r:id="rId9"/>
      <w:pgSz w:w="11906" w:h="16838"/>
      <w:pgMar w:top="907" w:right="1020" w:bottom="1134" w:left="1020" w:header="72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keepNext w:val="0"/>
      <w:pBdr>
        <w:top w:val="single" w:sz="4" w:space="4" w:color="999999"/>
      </w:pBdr>
      <w:tabs>
        <w:tab w:pos="9865" w:val="right"/>
      </w:tabs>
      <w:spacing w:before="0" w:after="0" w:line="240" w:lineRule="auto"/>
    </w:pPr>
    <w:r>
      <w:rPr>
        <w:rFonts w:ascii="Arial" w:hAnsi="Arial" w:eastAsia="Arial"/>
        <w:b w:val="0"/>
        <w:i w:val="0"/>
        <w:color w:val="666666"/>
        <w:sz w:val="15"/>
      </w:rPr>
      <w:t>Dostosuj wzór do swojej umowy i stanu faktycznego.</w:t>
    </w:r>
    <w:r>
      <w:rPr>
        <w:rFonts w:ascii="Arial" w:hAnsi="Arial" w:eastAsia="Arial"/>
        <w:b w:val="0"/>
        <w:i w:val="0"/>
        <w:color w:val="888888"/>
        <w:sz w:val="15"/>
      </w:rPr>
      <w:tab/>
      <w:t xml:space="preserve">atestero.pl  ·  </w:t>
    </w:r>
    <w:r>
      <w:rPr>
        <w:rFonts w:ascii="Arial" w:hAnsi="Arial" w:eastAsia="Arial"/>
        <w:b w:val="0"/>
        <w:i w:val="0"/>
        <w:color w:val="666666"/>
        <w:sz w:val="15"/>
      </w:rPr>
      <w:fldChar w:fldCharType="begin"/>
      <w:instrText xml:space="preserve"> PAGE </w:instrText>
      <w:fldChar w:fldCharType="separate"/>
      <w:t>1</w:t>
      <w:fldChar w:fldCharType="end"/>
    </w:r>
    <w:r>
      <w:rPr>
        <w:rFonts w:ascii="Arial" w:hAnsi="Arial" w:eastAsia="Arial"/>
        <w:b w:val="0"/>
        <w:i w:val="0"/>
        <w:color w:val="888888"/>
        <w:sz w:val="15"/>
      </w:rPr>
      <w:t>/</w:t>
    </w:r>
    <w:r>
      <w:rPr>
        <w:rFonts w:ascii="Arial" w:hAnsi="Arial" w:eastAsia="Arial"/>
        <w:b w:val="0"/>
        <w:i w:val="0"/>
        <w:color w:val="666666"/>
        <w:sz w:val="15"/>
      </w:rPr>
      <w:fldChar w:fldCharType="begin"/>
      <w:instrText xml:space="preserve"> NUMPAGES </w:instrText>
      <w:fldChar w:fldCharType="separate"/>
      <w:t>1</w: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Karta Przeglądów Rusztowania</dc:title>
  <dc:subject/>
  <dc:creator>atestero.pl</dc:creator>
  <cp:keywords/>
  <dc:description>generated by python-docx</dc:description>
  <cp:lastModifiedBy/>
  <cp:revision>1</cp:revision>
  <dcterms:created xsi:type="dcterms:W3CDTF">2013-12-23T23:15:00Z</dcterms:created>
  <dcterms:modified xsi:type="dcterms:W3CDTF">2013-12-23T23:15:00Z</dcterms:modified>
  <cp:category/>
  <dc:language>pl-PL</dc:language>
</cp:coreProperties>
</file>