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40" w:line="252" w:lineRule="auto"/>
        <w:jc w:val="center"/>
      </w:pPr>
      <w:r>
        <w:rPr>
          <w:rFonts w:ascii="Arial" w:hAnsi="Arial" w:eastAsia="Arial"/>
          <w:b/>
          <w:i w:val="0"/>
          <w:sz w:val="29"/>
        </w:rPr>
        <w:t>KARTA OCENY RYZYKA ZAWODOWEGO: MONTER KONSTRUKCJI STALOWYCH</w:t>
      </w:r>
    </w:p>
    <w:p>
      <w:pPr>
        <w:keepNext w:val="0"/>
        <w:spacing w:before="0" w:after="160" w:line="252" w:lineRule="auto"/>
        <w:jc w:val="center"/>
      </w:pPr>
      <w:r>
        <w:rPr>
          <w:rFonts w:ascii="Arial" w:hAnsi="Arial" w:eastAsia="Arial"/>
          <w:b w:val="0"/>
          <w:i/>
          <w:color w:val="333333"/>
          <w:sz w:val="18"/>
        </w:rPr>
        <w:t>dokumentacja oceny ryzyka (art. 226 Kodeksu pracy, § 39a rozporządzenia w sprawie ogólnych przepisów BHP)</w:t>
      </w:r>
    </w:p>
    <w:tbl>
      <w:tblPr>
        <w:tblStyle w:val="TableGrid"/>
        <w:tblW w:type="auto" w:w="0"/>
        <w:jc w:val="center"/>
        <w:tblLayout w:type="fixed"/>
        <w:tblLayout w:type="fixed"/>
        <w:tblCellMar>
          <w:top w:w="40" w:type="dxa"/>
          <w:left w:w="80" w:type="dxa"/>
          <w:bottom w:w="40" w:type="dxa"/>
          <w:right w:w="80" w:type="dxa"/>
        </w:tblCellMar>
        <w:tblLook w:firstColumn="1" w:firstRow="1" w:lastColumn="0" w:lastRow="0" w:noHBand="0" w:noVBand="1" w:val="04A0"/>
      </w:tblPr>
      <w:tblGrid>
        <w:gridCol w:w="2494"/>
        <w:gridCol w:w="2438"/>
        <w:gridCol w:w="2494"/>
        <w:gridCol w:w="2438"/>
      </w:tblGrid>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Karta nr</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Data oceny</w:t>
            </w:r>
          </w:p>
        </w:tc>
        <w:tc>
          <w:tcPr>
            <w:tcW w:type="dxa" w:w="2438"/>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Data następnego przeglądu oceny</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Wersja / zmiana nr</w:t>
            </w:r>
          </w:p>
        </w:tc>
        <w:tc>
          <w:tcPr>
            <w:tcW w:type="dxa" w:w="2438"/>
          </w:tcPr>
          <w:p/>
        </w:tc>
      </w:tr>
    </w:tbl>
    <w:p>
      <w:pPr>
        <w:keepNext w:val="0"/>
        <w:spacing w:before="0" w:after="0" w:line="40" w:lineRule="exact"/>
      </w:pPr>
    </w:p>
    <w:p>
      <w:pPr>
        <w:keepNext/>
        <w:pBdr>
          <w:bottom w:val="single" w:sz="8" w:space="1" w:color="000000"/>
        </w:pBdr>
        <w:spacing w:before="140" w:after="60" w:line="240" w:lineRule="auto"/>
      </w:pPr>
      <w:r>
        <w:rPr>
          <w:rFonts w:ascii="Arial" w:hAnsi="Arial" w:eastAsia="Arial"/>
          <w:b/>
          <w:i w:val="0"/>
          <w:sz w:val="21"/>
        </w:rPr>
        <w:t>1. Pracodawca i stanowisko</w:t>
      </w:r>
    </w:p>
    <w:tbl>
      <w:tblPr>
        <w:tblStyle w:val="TableGrid"/>
        <w:tblW w:type="auto" w:w="0"/>
        <w:jc w:val="center"/>
        <w:tblLayout w:type="fixed"/>
        <w:tblLayout w:type="fixed"/>
        <w:tblCellMar>
          <w:top w:w="40" w:type="dxa"/>
          <w:left w:w="80" w:type="dxa"/>
          <w:bottom w:w="40" w:type="dxa"/>
          <w:right w:w="80" w:type="dxa"/>
        </w:tblCellMar>
        <w:tblLook w:firstColumn="1" w:firstRow="1" w:lastColumn="0" w:lastRow="0" w:noHBand="0" w:noVBand="1" w:val="04A0"/>
      </w:tblPr>
      <w:tblGrid>
        <w:gridCol w:w="2494"/>
        <w:gridCol w:w="2438"/>
        <w:gridCol w:w="2494"/>
        <w:gridCol w:w="2438"/>
      </w:tblGrid>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Pracodawca</w:t>
            </w:r>
          </w:p>
          <w:p>
            <w:pPr>
              <w:keepNext w:val="0"/>
              <w:spacing w:before="0" w:after="0" w:line="240" w:lineRule="auto"/>
            </w:pPr>
            <w:r>
              <w:rPr>
                <w:rFonts w:ascii="Arial" w:hAnsi="Arial" w:eastAsia="Arial"/>
                <w:b w:val="0"/>
                <w:i/>
                <w:color w:val="444444"/>
                <w:sz w:val="14"/>
              </w:rPr>
              <w:t>nazwa i adres</w:t>
            </w:r>
          </w:p>
        </w:tc>
        <w:tc>
          <w:tcPr>
            <w:tcW w:type="dxa" w:w="7371"/>
            <w:gridSpan w:val="3"/>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Stanowisko</w:t>
            </w:r>
          </w:p>
          <w:p>
            <w:pPr>
              <w:keepNext w:val="0"/>
              <w:spacing w:before="0" w:after="0" w:line="240" w:lineRule="auto"/>
            </w:pPr>
            <w:r>
              <w:rPr>
                <w:rFonts w:ascii="Arial" w:hAnsi="Arial" w:eastAsia="Arial"/>
                <w:b w:val="0"/>
                <w:i/>
                <w:color w:val="444444"/>
                <w:sz w:val="14"/>
              </w:rPr>
              <w:t>monter konstrukcji stalowych</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Budowa lub miejsce pracy</w:t>
            </w:r>
          </w:p>
        </w:tc>
        <w:tc>
          <w:tcPr>
            <w:tcW w:type="dxa" w:w="2438"/>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Zadania</w:t>
            </w:r>
          </w:p>
          <w:p>
            <w:pPr>
              <w:keepNext w:val="0"/>
              <w:spacing w:before="0" w:after="0" w:line="240" w:lineRule="auto"/>
            </w:pPr>
            <w:r>
              <w:rPr>
                <w:rFonts w:ascii="Arial" w:hAnsi="Arial" w:eastAsia="Arial"/>
                <w:b w:val="0"/>
                <w:i/>
                <w:color w:val="444444"/>
                <w:sz w:val="14"/>
              </w:rPr>
              <w:t>montaż słupów, belek, kratownic i stężeń, skręcanie i spawanie połączeń, praca z żurawiem</w:t>
            </w:r>
          </w:p>
        </w:tc>
        <w:tc>
          <w:tcPr>
            <w:tcW w:type="dxa" w:w="7371"/>
            <w:gridSpan w:val="3"/>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Maszyny, narzędzia, materiały</w:t>
            </w:r>
          </w:p>
        </w:tc>
        <w:tc>
          <w:tcPr>
            <w:tcW w:type="dxa" w:w="7371"/>
            <w:gridSpan w:val="3"/>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Liczba pracowników na stanowisku</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Osoby wymagające szczególnej ochrony</w:t>
            </w:r>
          </w:p>
          <w:p>
            <w:pPr>
              <w:keepNext w:val="0"/>
              <w:spacing w:before="0" w:after="0" w:line="240" w:lineRule="auto"/>
            </w:pPr>
            <w:r>
              <w:rPr>
                <w:rFonts w:ascii="Arial" w:hAnsi="Arial" w:eastAsia="Arial"/>
                <w:b w:val="0"/>
                <w:i/>
                <w:color w:val="444444"/>
                <w:sz w:val="14"/>
              </w:rPr>
              <w:t>tak / nie, kto</w:t>
            </w:r>
          </w:p>
        </w:tc>
        <w:tc>
          <w:tcPr>
            <w:tcW w:type="dxa" w:w="2438"/>
          </w:tcPr>
          <w:p/>
        </w:tc>
      </w:tr>
    </w:tbl>
    <w:p>
      <w:pPr>
        <w:keepNext w:val="0"/>
        <w:spacing w:before="0" w:after="0" w:line="40" w:lineRule="exact"/>
      </w:pPr>
    </w:p>
    <w:tbl>
      <w:tblPr>
        <w:tblStyle w:val="TableGrid"/>
        <w:tblW w:type="auto" w:w="0"/>
        <w:jc w:val="center"/>
        <w:tblLayout w:type="fixed"/>
        <w:tblLayout w:type="fixed"/>
        <w:tblCellMar>
          <w:top w:w="40" w:type="dxa"/>
          <w:left w:w="80" w:type="dxa"/>
          <w:bottom w:w="40" w:type="dxa"/>
          <w:right w:w="80" w:type="dxa"/>
        </w:tblCellMar>
        <w:tblLook w:firstColumn="1" w:firstRow="1" w:lastColumn="0" w:lastRow="0" w:noHBand="0" w:noVBand="1" w:val="04A0"/>
      </w:tblPr>
      <w:tblGrid>
        <w:gridCol w:w="2494"/>
        <w:gridCol w:w="2438"/>
        <w:gridCol w:w="2494"/>
        <w:gridCol w:w="2438"/>
      </w:tblGrid>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Metoda oceny</w:t>
            </w:r>
          </w:p>
          <w:p>
            <w:pPr>
              <w:keepNext w:val="0"/>
              <w:spacing w:before="0" w:after="0" w:line="240" w:lineRule="auto"/>
            </w:pPr>
            <w:r>
              <w:rPr>
                <w:rFonts w:ascii="Arial" w:hAnsi="Arial" w:eastAsia="Arial"/>
                <w:b w:val="0"/>
                <w:i/>
                <w:color w:val="444444"/>
                <w:sz w:val="14"/>
              </w:rPr>
              <w:t>np. skala trzystopniowa: ryzyko małe, średnie, duże</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Zespół oceniający</w:t>
            </w:r>
          </w:p>
          <w:p>
            <w:pPr>
              <w:keepNext w:val="0"/>
              <w:spacing w:before="0" w:after="0" w:line="240" w:lineRule="auto"/>
            </w:pPr>
            <w:r>
              <w:rPr>
                <w:rFonts w:ascii="Arial" w:hAnsi="Arial" w:eastAsia="Arial"/>
                <w:b w:val="0"/>
                <w:i/>
                <w:color w:val="444444"/>
                <w:sz w:val="14"/>
              </w:rPr>
              <w:t>imiona, nazwiska, funkcje</w:t>
            </w:r>
          </w:p>
        </w:tc>
        <w:tc>
          <w:tcPr>
            <w:tcW w:type="dxa" w:w="2438"/>
          </w:tcPr>
          <w:p/>
        </w:tc>
      </w:tr>
    </w:tbl>
    <w:p>
      <w:pPr>
        <w:keepNext w:val="0"/>
        <w:spacing w:before="0" w:after="0" w:line="40" w:lineRule="exact"/>
      </w:pPr>
    </w:p>
    <w:p>
      <w:pPr>
        <w:keepNext/>
        <w:pBdr>
          <w:bottom w:val="single" w:sz="8" w:space="1" w:color="000000"/>
        </w:pBdr>
        <w:spacing w:before="140" w:after="60" w:line="240" w:lineRule="auto"/>
      </w:pPr>
      <w:r>
        <w:rPr>
          <w:rFonts w:ascii="Arial" w:hAnsi="Arial" w:eastAsia="Arial"/>
          <w:b/>
          <w:i w:val="0"/>
          <w:sz w:val="21"/>
        </w:rPr>
        <w:t>2. Zagrożenia i ocena ryzyka</w:t>
      </w:r>
    </w:p>
    <w:tbl>
      <w:tblPr>
        <w:tblStyle w:val="TableGrid"/>
        <w:tblW w:type="auto" w:w="0"/>
        <w:tblLayout w:type="fixed"/>
        <w:tblLayout w:type="fixed"/>
        <w:tblCellMar>
          <w:top w:w="40" w:type="dxa"/>
          <w:left w:w="80" w:type="dxa"/>
          <w:bottom w:w="40" w:type="dxa"/>
          <w:right w:w="80" w:type="dxa"/>
        </w:tblCellMar>
        <w:tblLook w:firstColumn="1" w:firstRow="1" w:lastColumn="0" w:lastRow="0" w:noHBand="0" w:noVBand="1" w:val="04A0"/>
      </w:tblPr>
      <w:tblGrid>
        <w:gridCol w:w="2959"/>
        <w:gridCol w:w="1677"/>
        <w:gridCol w:w="2269"/>
        <w:gridCol w:w="1085"/>
        <w:gridCol w:w="1874"/>
      </w:tblGrid>
      <w:tr>
        <w:trPr>
          <w:cantSplit/>
        </w:trPr>
        <w:tc>
          <w:tcPr>
            <w:tcW w:type="dxa" w:w="2959"/>
            <w:shd w:val="clear" w:color="auto" w:fill="EFEFEF"/>
          </w:tcPr>
          <w:p>
            <w:pPr>
              <w:keepNext w:val="0"/>
              <w:spacing w:before="0" w:after="0" w:line="240" w:lineRule="auto"/>
              <w:jc w:val="center"/>
            </w:pPr>
            <w:r>
              <w:rPr>
                <w:rFonts w:ascii="Arial" w:hAnsi="Arial" w:eastAsia="Arial"/>
                <w:b/>
                <w:i w:val="0"/>
                <w:sz w:val="16"/>
              </w:rPr>
              <w:t>Zagrożenie i jego źródło</w:t>
            </w:r>
          </w:p>
        </w:tc>
        <w:tc>
          <w:tcPr>
            <w:tcW w:type="dxa" w:w="1677"/>
            <w:shd w:val="clear" w:color="auto" w:fill="EFEFEF"/>
          </w:tcPr>
          <w:p>
            <w:pPr>
              <w:keepNext w:val="0"/>
              <w:spacing w:before="0" w:after="0" w:line="240" w:lineRule="auto"/>
              <w:jc w:val="center"/>
            </w:pPr>
            <w:r>
              <w:rPr>
                <w:rFonts w:ascii="Arial" w:hAnsi="Arial" w:eastAsia="Arial"/>
                <w:b/>
                <w:i w:val="0"/>
                <w:sz w:val="16"/>
              </w:rPr>
              <w:t>Możliwe skutki</w:t>
            </w:r>
          </w:p>
        </w:tc>
        <w:tc>
          <w:tcPr>
            <w:tcW w:type="dxa" w:w="2269"/>
            <w:shd w:val="clear" w:color="auto" w:fill="EFEFEF"/>
          </w:tcPr>
          <w:p>
            <w:pPr>
              <w:keepNext w:val="0"/>
              <w:spacing w:before="0" w:after="0" w:line="240" w:lineRule="auto"/>
              <w:jc w:val="center"/>
            </w:pPr>
            <w:r>
              <w:rPr>
                <w:rFonts w:ascii="Arial" w:hAnsi="Arial" w:eastAsia="Arial"/>
                <w:b/>
                <w:i w:val="0"/>
                <w:sz w:val="16"/>
              </w:rPr>
              <w:t>Stosowane środki ochrony</w:t>
            </w:r>
          </w:p>
        </w:tc>
        <w:tc>
          <w:tcPr>
            <w:tcW w:type="dxa" w:w="1085"/>
            <w:shd w:val="clear" w:color="auto" w:fill="EFEFEF"/>
          </w:tcPr>
          <w:p>
            <w:pPr>
              <w:keepNext w:val="0"/>
              <w:spacing w:before="0" w:after="0" w:line="240" w:lineRule="auto"/>
              <w:jc w:val="center"/>
            </w:pPr>
            <w:r>
              <w:rPr>
                <w:rFonts w:ascii="Arial" w:hAnsi="Arial" w:eastAsia="Arial"/>
                <w:b/>
                <w:i w:val="0"/>
                <w:sz w:val="16"/>
              </w:rPr>
              <w:t>Ryzyko (M / Ś / D)</w:t>
            </w:r>
          </w:p>
        </w:tc>
        <w:tc>
          <w:tcPr>
            <w:tcW w:type="dxa" w:w="1874"/>
            <w:shd w:val="clear" w:color="auto" w:fill="EFEFEF"/>
          </w:tcPr>
          <w:p>
            <w:pPr>
              <w:keepNext w:val="0"/>
              <w:spacing w:before="0" w:after="0" w:line="240" w:lineRule="auto"/>
              <w:jc w:val="center"/>
            </w:pPr>
            <w:r>
              <w:rPr>
                <w:rFonts w:ascii="Arial" w:hAnsi="Arial" w:eastAsia="Arial"/>
                <w:b/>
                <w:i w:val="0"/>
                <w:sz w:val="16"/>
              </w:rPr>
              <w:t>Działania dodatkowe</w:t>
            </w:r>
          </w:p>
        </w:tc>
      </w:tr>
      <w:tr>
        <w:trPr>
          <w:trHeight w:val="481" w:hRule="atLeast"/>
          <w:cantSplit/>
        </w:trPr>
        <w:tc>
          <w:tcPr>
            <w:tcW w:type="dxa" w:w="2959"/>
          </w:tcPr>
          <w:p>
            <w:pPr>
              <w:keepNext w:val="0"/>
              <w:spacing w:before="0" w:after="0" w:line="240" w:lineRule="auto"/>
            </w:pPr>
            <w:r>
              <w:rPr>
                <w:rFonts w:ascii="Arial" w:hAnsi="Arial" w:eastAsia="Arial"/>
                <w:b w:val="0"/>
                <w:i w:val="0"/>
                <w:sz w:val="17"/>
              </w:rPr>
              <w:t>Upadek z wysokości z belek, słupów i pomostów montażowych</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Uderzenie elementem kołyszącym się na haku</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Przygniecenie dłoni przy naprowadzaniu elementu</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Silny wiatr podczas montażu</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Spawanie i cięcie: oparzenia, promieniowanie, dymy</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Spadające śruby i narzędzia</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Hałas i drgania kluczy udarowych</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Dźwiganie elementów i narzędzi</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tc>
        <w:tc>
          <w:tcPr>
            <w:tcW w:type="dxa" w:w="1677"/>
          </w:tcPr>
          <w:p/>
        </w:tc>
        <w:tc>
          <w:tcPr>
            <w:tcW w:type="dxa" w:w="2269"/>
          </w:tcPr>
          <w:p/>
        </w:tc>
        <w:tc>
          <w:tcPr>
            <w:tcW w:type="dxa" w:w="1085"/>
          </w:tcPr>
          <w:p/>
        </w:tc>
        <w:tc>
          <w:tcPr>
            <w:tcW w:type="dxa" w:w="1874"/>
          </w:tcPr>
          <w:p/>
        </w:tc>
      </w:tr>
    </w:tbl>
    <w:p>
      <w:pPr>
        <w:keepNext w:val="0"/>
        <w:spacing w:before="0" w:after="0" w:line="40" w:lineRule="exact"/>
      </w:pPr>
    </w:p>
    <w:p>
      <w:pPr>
        <w:keepNext w:val="0"/>
        <w:spacing w:before="80" w:after="40" w:line="269" w:lineRule="auto"/>
        <w:jc w:val="both"/>
      </w:pPr>
      <w:r>
        <w:rPr>
          <w:rFonts w:ascii="Arial" w:hAnsi="Arial" w:eastAsia="Arial"/>
          <w:b w:val="0"/>
          <w:i w:val="0"/>
          <w:color w:val="333333"/>
          <w:sz w:val="15"/>
        </w:rPr>
        <w:t>Lista zagrożeń jest przykładem dla tego zawodu. Usuń pozycje, które na Twojej budowie nie występują, dopisz brakujące i dla każdej oceń ryzyko po uwzględnieniu stosowanych środków.</w:t>
      </w:r>
    </w:p>
    <w:p>
      <w:pPr>
        <w:keepNext w:val="0"/>
        <w:spacing w:before="0" w:after="0" w:line="20" w:lineRule="exact"/>
      </w:pPr>
      <w:r>
        <w:br w:type="page"/>
      </w:r>
    </w:p>
    <w:p>
      <w:pPr>
        <w:keepNext/>
        <w:pBdr>
          <w:bottom w:val="single" w:sz="8" w:space="1" w:color="000000"/>
        </w:pBdr>
        <w:spacing w:before="140" w:after="60" w:line="240" w:lineRule="auto"/>
      </w:pPr>
      <w:r>
        <w:rPr>
          <w:rFonts w:ascii="Arial" w:hAnsi="Arial" w:eastAsia="Arial"/>
          <w:b/>
          <w:i w:val="0"/>
          <w:sz w:val="21"/>
        </w:rPr>
        <w:t>3. Środki ochrony zbiorowej</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pomosty montażowe i drabiny rozstawne przy stężeniach i spawaniu</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liny kierunkowe przy podnoszeniu</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strefa niebezpieczna wolna od osób przed sygnałem</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punkty kotwiczenia dla szelek</w:t>
      </w:r>
    </w:p>
    <w:p>
      <w:pPr>
        <w:keepNext/>
        <w:pBdr>
          <w:bottom w:val="single" w:sz="8" w:space="1" w:color="000000"/>
        </w:pBdr>
        <w:spacing w:before="140" w:after="60" w:line="240" w:lineRule="auto"/>
      </w:pPr>
      <w:r>
        <w:rPr>
          <w:rFonts w:ascii="Arial" w:hAnsi="Arial" w:eastAsia="Arial"/>
          <w:b/>
          <w:i w:val="0"/>
          <w:sz w:val="21"/>
        </w:rPr>
        <w:t>4. Środki ochrony indywidualnej i odzież robocza</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hełm ochronny z paskiem</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szelki bezpieczeństwa z amortyzatorem</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rękawice ochronne</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obuwie ochronne</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przy spawaniu przyłbica i odzież spawalnicza</w:t>
      </w:r>
    </w:p>
    <w:p>
      <w:pPr>
        <w:keepNext/>
        <w:pBdr>
          <w:bottom w:val="single" w:sz="8" w:space="1" w:color="000000"/>
        </w:pBdr>
        <w:spacing w:before="140" w:after="60" w:line="240" w:lineRule="auto"/>
      </w:pPr>
      <w:r>
        <w:rPr>
          <w:rFonts w:ascii="Arial" w:hAnsi="Arial" w:eastAsia="Arial"/>
          <w:b/>
          <w:i w:val="0"/>
          <w:sz w:val="21"/>
        </w:rPr>
        <w:t>5. Wymagania wobec pracownika</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szkolenie wstępne i okresowe BHP</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orzeczenie lekarskie z dopuszczeniem do pracy na wysokości</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zapoznanie z projektem i instrukcją organizacji montażu (§ 214)</w:t>
      </w:r>
    </w:p>
    <w:p>
      <w:pPr>
        <w:keepNext/>
        <w:pBdr>
          <w:bottom w:val="single" w:sz="8" w:space="1" w:color="000000"/>
        </w:pBdr>
        <w:spacing w:before="140" w:after="60" w:line="240" w:lineRule="auto"/>
      </w:pPr>
      <w:r>
        <w:rPr>
          <w:rFonts w:ascii="Arial" w:hAnsi="Arial" w:eastAsia="Arial"/>
          <w:b/>
          <w:i w:val="0"/>
          <w:sz w:val="21"/>
        </w:rPr>
        <w:t>6. Przepisy szczególne dla stanowiska</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montaż na podstawie projektu montażu i planu BIOZ (§ 214 rozp. o BHP przy robotach budowlanych)</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zakaz przebywania na górnych płaszczyznach elementów i 2 kondygnacjach pod montowaną (§ 216)</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zakaz montażu przy wietrze powyżej 10 m/s (§ 217)</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sposób naprowadzenia, stabilizacji i uwolnienia elementu ustalony przed podniesieniem (§ 218)</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sygnał do podnoszenia po usunięciu osób ze strefy (§ 222)</w:t>
      </w:r>
    </w:p>
    <w:p>
      <w:pPr>
        <w:keepNext/>
        <w:pBdr>
          <w:bottom w:val="single" w:sz="8" w:space="1" w:color="000000"/>
        </w:pBdr>
        <w:spacing w:before="140" w:after="60" w:line="240" w:lineRule="auto"/>
      </w:pPr>
      <w:r>
        <w:rPr>
          <w:rFonts w:ascii="Arial" w:hAnsi="Arial" w:eastAsia="Arial"/>
          <w:b/>
          <w:i w:val="0"/>
          <w:sz w:val="21"/>
        </w:rPr>
        <w:t>7. Plan działań korygujących</w:t>
      </w:r>
    </w:p>
    <w:tbl>
      <w:tblPr>
        <w:tblStyle w:val="TableGrid"/>
        <w:tblW w:type="auto" w:w="0"/>
        <w:tblLayout w:type="fixed"/>
        <w:tblLayout w:type="fixed"/>
        <w:tblCellMar>
          <w:top w:w="40" w:type="dxa"/>
          <w:left w:w="80" w:type="dxa"/>
          <w:bottom w:w="40" w:type="dxa"/>
          <w:right w:w="80" w:type="dxa"/>
        </w:tblCellMar>
        <w:tblLook w:firstColumn="1" w:firstRow="1" w:lastColumn="0" w:lastRow="0" w:noHBand="0" w:noVBand="1" w:val="04A0"/>
      </w:tblPr>
      <w:tblGrid>
        <w:gridCol w:w="591"/>
        <w:gridCol w:w="4340"/>
        <w:gridCol w:w="1973"/>
        <w:gridCol w:w="1381"/>
        <w:gridCol w:w="1578"/>
      </w:tblGrid>
      <w:tr>
        <w:trPr>
          <w:cantSplit/>
        </w:trPr>
        <w:tc>
          <w:tcPr>
            <w:tcW w:type="dxa" w:w="591"/>
            <w:shd w:val="clear" w:color="auto" w:fill="EFEFEF"/>
          </w:tcPr>
          <w:p>
            <w:pPr>
              <w:keepNext w:val="0"/>
              <w:spacing w:before="0" w:after="0" w:line="240" w:lineRule="auto"/>
              <w:jc w:val="center"/>
            </w:pPr>
            <w:r>
              <w:rPr>
                <w:rFonts w:ascii="Arial" w:hAnsi="Arial" w:eastAsia="Arial"/>
                <w:b/>
                <w:i w:val="0"/>
                <w:sz w:val="16"/>
              </w:rPr>
              <w:t>Lp.</w:t>
            </w:r>
          </w:p>
        </w:tc>
        <w:tc>
          <w:tcPr>
            <w:tcW w:type="dxa" w:w="4340"/>
            <w:shd w:val="clear" w:color="auto" w:fill="EFEFEF"/>
          </w:tcPr>
          <w:p>
            <w:pPr>
              <w:keepNext w:val="0"/>
              <w:spacing w:before="0" w:after="0" w:line="240" w:lineRule="auto"/>
              <w:jc w:val="center"/>
            </w:pPr>
            <w:r>
              <w:rPr>
                <w:rFonts w:ascii="Arial" w:hAnsi="Arial" w:eastAsia="Arial"/>
                <w:b/>
                <w:i w:val="0"/>
                <w:sz w:val="16"/>
              </w:rPr>
              <w:t>Działanie</w:t>
            </w:r>
          </w:p>
        </w:tc>
        <w:tc>
          <w:tcPr>
            <w:tcW w:type="dxa" w:w="1973"/>
            <w:shd w:val="clear" w:color="auto" w:fill="EFEFEF"/>
          </w:tcPr>
          <w:p>
            <w:pPr>
              <w:keepNext w:val="0"/>
              <w:spacing w:before="0" w:after="0" w:line="240" w:lineRule="auto"/>
              <w:jc w:val="center"/>
            </w:pPr>
            <w:r>
              <w:rPr>
                <w:rFonts w:ascii="Arial" w:hAnsi="Arial" w:eastAsia="Arial"/>
                <w:b/>
                <w:i w:val="0"/>
                <w:sz w:val="16"/>
              </w:rPr>
              <w:t>Odpowiedzialny</w:t>
            </w:r>
          </w:p>
        </w:tc>
        <w:tc>
          <w:tcPr>
            <w:tcW w:type="dxa" w:w="1381"/>
            <w:shd w:val="clear" w:color="auto" w:fill="EFEFEF"/>
          </w:tcPr>
          <w:p>
            <w:pPr>
              <w:keepNext w:val="0"/>
              <w:spacing w:before="0" w:after="0" w:line="240" w:lineRule="auto"/>
              <w:jc w:val="center"/>
            </w:pPr>
            <w:r>
              <w:rPr>
                <w:rFonts w:ascii="Arial" w:hAnsi="Arial" w:eastAsia="Arial"/>
                <w:b/>
                <w:i w:val="0"/>
                <w:sz w:val="16"/>
              </w:rPr>
              <w:t>Termin</w:t>
            </w:r>
          </w:p>
        </w:tc>
        <w:tc>
          <w:tcPr>
            <w:tcW w:type="dxa" w:w="1578"/>
            <w:shd w:val="clear" w:color="auto" w:fill="EFEFEF"/>
          </w:tcPr>
          <w:p>
            <w:pPr>
              <w:keepNext w:val="0"/>
              <w:spacing w:before="0" w:after="0" w:line="240" w:lineRule="auto"/>
              <w:jc w:val="center"/>
            </w:pPr>
            <w:r>
              <w:rPr>
                <w:rFonts w:ascii="Arial" w:hAnsi="Arial" w:eastAsia="Arial"/>
                <w:b/>
                <w:i w:val="0"/>
                <w:sz w:val="16"/>
              </w:rPr>
              <w:t>Wykonano (data)</w:t>
            </w: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1.</w:t>
            </w:r>
          </w:p>
        </w:tc>
        <w:tc>
          <w:tcPr>
            <w:tcW w:type="dxa" w:w="4340"/>
          </w:tcPr>
          <w:p/>
        </w:tc>
        <w:tc>
          <w:tcPr>
            <w:tcW w:type="dxa" w:w="1973"/>
          </w:tcPr>
          <w:p/>
        </w:tc>
        <w:tc>
          <w:tcPr>
            <w:tcW w:type="dxa" w:w="1381"/>
          </w:tcPr>
          <w:p/>
        </w:tc>
        <w:tc>
          <w:tcPr>
            <w:tcW w:type="dxa" w:w="1578"/>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2.</w:t>
            </w:r>
          </w:p>
        </w:tc>
        <w:tc>
          <w:tcPr>
            <w:tcW w:type="dxa" w:w="4340"/>
          </w:tcPr>
          <w:p/>
        </w:tc>
        <w:tc>
          <w:tcPr>
            <w:tcW w:type="dxa" w:w="1973"/>
          </w:tcPr>
          <w:p/>
        </w:tc>
        <w:tc>
          <w:tcPr>
            <w:tcW w:type="dxa" w:w="1381"/>
          </w:tcPr>
          <w:p/>
        </w:tc>
        <w:tc>
          <w:tcPr>
            <w:tcW w:type="dxa" w:w="1578"/>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3.</w:t>
            </w:r>
          </w:p>
        </w:tc>
        <w:tc>
          <w:tcPr>
            <w:tcW w:type="dxa" w:w="4340"/>
          </w:tcPr>
          <w:p/>
        </w:tc>
        <w:tc>
          <w:tcPr>
            <w:tcW w:type="dxa" w:w="1973"/>
          </w:tcPr>
          <w:p/>
        </w:tc>
        <w:tc>
          <w:tcPr>
            <w:tcW w:type="dxa" w:w="1381"/>
          </w:tcPr>
          <w:p/>
        </w:tc>
        <w:tc>
          <w:tcPr>
            <w:tcW w:type="dxa" w:w="1578"/>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4.</w:t>
            </w:r>
          </w:p>
        </w:tc>
        <w:tc>
          <w:tcPr>
            <w:tcW w:type="dxa" w:w="4340"/>
          </w:tcPr>
          <w:p/>
        </w:tc>
        <w:tc>
          <w:tcPr>
            <w:tcW w:type="dxa" w:w="1973"/>
          </w:tcPr>
          <w:p/>
        </w:tc>
        <w:tc>
          <w:tcPr>
            <w:tcW w:type="dxa" w:w="1381"/>
          </w:tcPr>
          <w:p/>
        </w:tc>
        <w:tc>
          <w:tcPr>
            <w:tcW w:type="dxa" w:w="1578"/>
          </w:tcPr>
          <w:p/>
        </w:tc>
      </w:tr>
    </w:tbl>
    <w:p>
      <w:pPr>
        <w:keepNext w:val="0"/>
        <w:spacing w:before="0" w:after="0" w:line="40" w:lineRule="exact"/>
      </w:pPr>
    </w:p>
    <w:p>
      <w:pPr>
        <w:keepNext w:val="0"/>
        <w:spacing w:before="0" w:after="0" w:line="20" w:lineRule="exact"/>
      </w:pPr>
      <w:r>
        <w:br w:type="page"/>
      </w:r>
    </w:p>
    <w:p>
      <w:pPr>
        <w:keepNext/>
        <w:pBdr>
          <w:bottom w:val="single" w:sz="8" w:space="1" w:color="000000"/>
        </w:pBdr>
        <w:spacing w:before="140" w:after="60" w:line="240" w:lineRule="auto"/>
      </w:pPr>
      <w:r>
        <w:rPr>
          <w:rFonts w:ascii="Arial" w:hAnsi="Arial" w:eastAsia="Arial"/>
          <w:b/>
          <w:i w:val="0"/>
          <w:sz w:val="21"/>
        </w:rPr>
        <w:t>8. Zapoznanie pracowników z oceną ryzyka</w:t>
      </w:r>
    </w:p>
    <w:p>
      <w:pPr>
        <w:keepNext w:val="0"/>
        <w:spacing w:before="80" w:after="40" w:line="269" w:lineRule="auto"/>
      </w:pPr>
      <w:r>
        <w:rPr>
          <w:rFonts w:ascii="Arial" w:hAnsi="Arial" w:eastAsia="Arial"/>
          <w:b w:val="0"/>
          <w:i w:val="0"/>
          <w:sz w:val="19"/>
        </w:rPr>
        <w:t>Potwierdzam, że zapoznałem(-am) się z oceną ryzyka zawodowego dla mojego stanowiska i z zasadami ochrony przed zagrożeniami.</w:t>
      </w:r>
    </w:p>
    <w:tbl>
      <w:tblPr>
        <w:tblStyle w:val="TableGrid"/>
        <w:tblW w:type="auto" w:w="0"/>
        <w:tblLayout w:type="fixed"/>
        <w:tblLayout w:type="fixed"/>
        <w:tblCellMar>
          <w:top w:w="40" w:type="dxa"/>
          <w:left w:w="80" w:type="dxa"/>
          <w:bottom w:w="40" w:type="dxa"/>
          <w:right w:w="80" w:type="dxa"/>
        </w:tblCellMar>
        <w:tblLook w:firstColumn="1" w:firstRow="1" w:lastColumn="0" w:lastRow="0" w:noHBand="0" w:noVBand="1" w:val="04A0"/>
      </w:tblPr>
      <w:tblGrid>
        <w:gridCol w:w="591"/>
        <w:gridCol w:w="3354"/>
        <w:gridCol w:w="1578"/>
        <w:gridCol w:w="1381"/>
        <w:gridCol w:w="2959"/>
      </w:tblGrid>
      <w:tr>
        <w:trPr>
          <w:cantSplit/>
        </w:trPr>
        <w:tc>
          <w:tcPr>
            <w:tcW w:type="dxa" w:w="591"/>
            <w:shd w:val="clear" w:color="auto" w:fill="EFEFEF"/>
          </w:tcPr>
          <w:p>
            <w:pPr>
              <w:keepNext w:val="0"/>
              <w:spacing w:before="0" w:after="0" w:line="240" w:lineRule="auto"/>
              <w:jc w:val="center"/>
            </w:pPr>
            <w:r>
              <w:rPr>
                <w:rFonts w:ascii="Arial" w:hAnsi="Arial" w:eastAsia="Arial"/>
                <w:b/>
                <w:i w:val="0"/>
                <w:sz w:val="16"/>
              </w:rPr>
              <w:t>Lp.</w:t>
            </w:r>
          </w:p>
        </w:tc>
        <w:tc>
          <w:tcPr>
            <w:tcW w:type="dxa" w:w="3354"/>
            <w:shd w:val="clear" w:color="auto" w:fill="EFEFEF"/>
          </w:tcPr>
          <w:p>
            <w:pPr>
              <w:keepNext w:val="0"/>
              <w:spacing w:before="0" w:after="0" w:line="240" w:lineRule="auto"/>
              <w:jc w:val="center"/>
            </w:pPr>
            <w:r>
              <w:rPr>
                <w:rFonts w:ascii="Arial" w:hAnsi="Arial" w:eastAsia="Arial"/>
                <w:b/>
                <w:i w:val="0"/>
                <w:sz w:val="16"/>
              </w:rPr>
              <w:t>Imię i nazwisko</w:t>
            </w:r>
          </w:p>
        </w:tc>
        <w:tc>
          <w:tcPr>
            <w:tcW w:type="dxa" w:w="1578"/>
            <w:shd w:val="clear" w:color="auto" w:fill="EFEFEF"/>
          </w:tcPr>
          <w:p>
            <w:pPr>
              <w:keepNext w:val="0"/>
              <w:spacing w:before="0" w:after="0" w:line="240" w:lineRule="auto"/>
              <w:jc w:val="center"/>
            </w:pPr>
            <w:r>
              <w:rPr>
                <w:rFonts w:ascii="Arial" w:hAnsi="Arial" w:eastAsia="Arial"/>
                <w:b/>
                <w:i w:val="0"/>
                <w:sz w:val="16"/>
              </w:rPr>
              <w:t>Data</w:t>
            </w:r>
          </w:p>
        </w:tc>
        <w:tc>
          <w:tcPr>
            <w:tcW w:type="dxa" w:w="1381"/>
            <w:shd w:val="clear" w:color="auto" w:fill="EFEFEF"/>
          </w:tcPr>
          <w:p>
            <w:pPr>
              <w:keepNext w:val="0"/>
              <w:spacing w:before="0" w:after="0" w:line="240" w:lineRule="auto"/>
              <w:jc w:val="center"/>
            </w:pPr>
            <w:r>
              <w:rPr>
                <w:rFonts w:ascii="Arial" w:hAnsi="Arial" w:eastAsia="Arial"/>
                <w:b/>
                <w:i w:val="0"/>
                <w:sz w:val="16"/>
              </w:rPr>
              <w:t>Wersja karty</w:t>
            </w:r>
          </w:p>
        </w:tc>
        <w:tc>
          <w:tcPr>
            <w:tcW w:type="dxa" w:w="2959"/>
            <w:shd w:val="clear" w:color="auto" w:fill="EFEFEF"/>
          </w:tcPr>
          <w:p>
            <w:pPr>
              <w:keepNext w:val="0"/>
              <w:spacing w:before="0" w:after="0" w:line="240" w:lineRule="auto"/>
              <w:jc w:val="center"/>
            </w:pPr>
            <w:r>
              <w:rPr>
                <w:rFonts w:ascii="Arial" w:hAnsi="Arial" w:eastAsia="Arial"/>
                <w:b/>
                <w:i w:val="0"/>
                <w:sz w:val="16"/>
              </w:rPr>
              <w:t>Podpis</w:t>
            </w: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1.</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2.</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3.</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4.</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5.</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6.</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7.</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8.</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9.</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10.</w:t>
            </w:r>
          </w:p>
        </w:tc>
        <w:tc>
          <w:tcPr>
            <w:tcW w:type="dxa" w:w="3354"/>
          </w:tcPr>
          <w:p/>
        </w:tc>
        <w:tc>
          <w:tcPr>
            <w:tcW w:type="dxa" w:w="1578"/>
          </w:tcPr>
          <w:p/>
        </w:tc>
        <w:tc>
          <w:tcPr>
            <w:tcW w:type="dxa" w:w="1381"/>
          </w:tcPr>
          <w:p/>
        </w:tc>
        <w:tc>
          <w:tcPr>
            <w:tcW w:type="dxa" w:w="2959"/>
          </w:tcPr>
          <w:p/>
        </w:tc>
      </w:tr>
    </w:tbl>
    <w:p>
      <w:pPr>
        <w:keepNext w:val="0"/>
        <w:spacing w:before="0" w:after="0" w:line="40" w:lineRule="exact"/>
      </w:pPr>
    </w:p>
    <w:tbl>
      <w:tblPr>
        <w:tblW w:type="auto" w:w="0"/>
        <w:jc w:val="center"/>
        <w:tblLayout w:type="fixed"/>
        <w:tblLayout w:type="fixed"/>
        <w:tblCellMar>
          <w:top w:w="20" w:type="dxa"/>
          <w:left w:w="40" w:type="dxa"/>
          <w:bottom w:w="20" w:type="dxa"/>
          <w:right w:w="40" w:type="dxa"/>
        </w:tblCellMar>
        <w:tblLook w:firstColumn="1" w:firstRow="1" w:lastColumn="0" w:lastRow="0" w:noHBand="0" w:noVBand="1" w:val="04A0"/>
      </w:tblPr>
      <w:tblGrid>
        <w:gridCol w:w="4706"/>
        <w:gridCol w:w="453"/>
        <w:gridCol w:w="4706"/>
      </w:tblGrid>
      <w:tr>
        <w:trPr>
          <w:trHeight w:val="850" w:hRule="atLeast"/>
          <w:cantSplit/>
        </w:trPr>
        <w:tc>
          <w:tcPr>
            <w:tcW w:type="dxa" w:w="4706"/>
          </w:tcPr>
          <w:p/>
        </w:tc>
        <w:tc>
          <w:tcPr>
            <w:tcW w:type="dxa" w:w="453"/>
          </w:tcPr>
          <w:p/>
        </w:tc>
        <w:tc>
          <w:tcPr>
            <w:tcW w:type="dxa" w:w="4706"/>
          </w:tcPr>
          <w:p/>
        </w:tc>
      </w:tr>
      <w:tr>
        <w:trPr>
          <w:cantSplit/>
        </w:trPr>
        <w:tc>
          <w:tcPr>
            <w:tcW w:type="dxa" w:w="4706"/>
            <w:tcBorders>
              <w:top w:val="dotted" w:sz="6" w:space="0" w:color="000000"/>
            </w:tcBorders>
          </w:tcPr>
          <w:p>
            <w:pPr>
              <w:keepNext w:val="0"/>
              <w:spacing w:before="0" w:after="0" w:line="240" w:lineRule="auto"/>
              <w:jc w:val="center"/>
            </w:pPr>
            <w:r>
              <w:rPr>
                <w:rFonts w:ascii="Arial" w:hAnsi="Arial" w:eastAsia="Arial"/>
                <w:b w:val="0"/>
                <w:i w:val="0"/>
                <w:sz w:val="15"/>
              </w:rPr>
              <w:t>Ocenę przeprowadził (imię, nazwisko, funkcja)</w:t>
            </w:r>
          </w:p>
        </w:tc>
        <w:tc>
          <w:tcPr>
            <w:tcW w:type="dxa" w:w="453"/>
          </w:tcPr>
          <w:p/>
        </w:tc>
        <w:tc>
          <w:tcPr>
            <w:tcW w:type="dxa" w:w="4706"/>
            <w:tcBorders>
              <w:top w:val="dotted" w:sz="6" w:space="0" w:color="000000"/>
            </w:tcBorders>
          </w:tcPr>
          <w:p>
            <w:pPr>
              <w:keepNext w:val="0"/>
              <w:spacing w:before="0" w:after="0" w:line="240" w:lineRule="auto"/>
              <w:jc w:val="center"/>
            </w:pPr>
            <w:r>
              <w:rPr>
                <w:rFonts w:ascii="Arial" w:hAnsi="Arial" w:eastAsia="Arial"/>
                <w:b w:val="0"/>
                <w:i w:val="0"/>
                <w:sz w:val="15"/>
              </w:rPr>
              <w:t>Zatwierdził pracodawca lub osoba upoważniona</w:t>
            </w:r>
          </w:p>
        </w:tc>
      </w:tr>
    </w:tbl>
    <w:p>
      <w:pPr>
        <w:keepNext w:val="0"/>
        <w:spacing w:before="0" w:after="0" w:line="40" w:lineRule="exact"/>
      </w:pPr>
    </w:p>
    <w:p>
      <w:pPr>
        <w:keepNext w:val="0"/>
        <w:spacing w:before="80" w:after="40" w:line="269" w:lineRule="auto"/>
        <w:jc w:val="both"/>
      </w:pPr>
      <w:r>
        <w:rPr>
          <w:rFonts w:ascii="Arial" w:hAnsi="Arial" w:eastAsia="Arial"/>
          <w:b w:val="0"/>
          <w:i w:val="0"/>
          <w:color w:val="333333"/>
          <w:sz w:val="15"/>
        </w:rPr>
        <w:t>Pracodawca ocenia i dokumentuje ryzyko zawodowe związane z wykonywaną pracą, stosuje niezbędne środki profilaktyczne zmniejszające ryzyko oraz informuje pracowników o ryzyku zawodowym i zasadach ochrony przed zagrożeniami (art. 226 Kodeksu pracy, Dz.U. 2026 poz. 1245). Podczas oceny uwzględnia się wszystkie czynniki środowiska pracy występujące przy wykonywanych pracach oraz sposoby wykonywania prac (§ 39a ust. 1 rozporządzenia w sprawie ogólnych przepisów BHP), a dokument potwierdzający ocenę zawiera w szczególności elementy z § 39a ust. 3.</w:t>
      </w:r>
    </w:p>
    <w:sectPr w:rsidR="00FC693F" w:rsidRPr="0006063C" w:rsidSect="00034616">
      <w:footerReference w:type="default" r:id="rId9"/>
      <w:pgSz w:w="11906" w:h="16838"/>
      <w:pgMar w:top="907" w:right="1020" w:bottom="1134" w:left="1020" w:header="72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keepNext w:val="0"/>
      <w:pBdr>
        <w:top w:val="single" w:sz="4" w:space="4" w:color="999999"/>
      </w:pBdr>
      <w:tabs>
        <w:tab w:pos="9865" w:val="right"/>
      </w:tabs>
      <w:spacing w:before="0" w:after="0" w:line="240" w:lineRule="auto"/>
    </w:pPr>
    <w:r>
      <w:rPr>
        <w:rFonts w:ascii="Arial" w:hAnsi="Arial" w:eastAsia="Arial"/>
        <w:b w:val="0"/>
        <w:i w:val="0"/>
        <w:color w:val="666666"/>
        <w:sz w:val="15"/>
      </w:rPr>
      <w:t>Dostosuj wzór do swojej umowy i stanu faktycznego.</w:t>
    </w:r>
    <w:r>
      <w:rPr>
        <w:rFonts w:ascii="Arial" w:hAnsi="Arial" w:eastAsia="Arial"/>
        <w:b w:val="0"/>
        <w:i w:val="0"/>
        <w:color w:val="888888"/>
        <w:sz w:val="15"/>
      </w:rPr>
      <w:tab/>
      <w:t xml:space="preserve">atestero.pl  ·  </w:t>
    </w:r>
    <w:r>
      <w:rPr>
        <w:rFonts w:ascii="Arial" w:hAnsi="Arial" w:eastAsia="Arial"/>
        <w:b w:val="0"/>
        <w:i w:val="0"/>
        <w:color w:val="666666"/>
        <w:sz w:val="15"/>
      </w:rPr>
      <w:fldChar w:fldCharType="begin"/>
      <w:instrText xml:space="preserve"> PAGE </w:instrText>
      <w:fldChar w:fldCharType="separate"/>
      <w:t>1</w:t>
      <w:fldChar w:fldCharType="end"/>
    </w:r>
    <w:r>
      <w:rPr>
        <w:rFonts w:ascii="Arial" w:hAnsi="Arial" w:eastAsia="Arial"/>
        <w:b w:val="0"/>
        <w:i w:val="0"/>
        <w:color w:val="888888"/>
        <w:sz w:val="15"/>
      </w:rPr>
      <w:t>/</w:t>
    </w:r>
    <w:r>
      <w:rPr>
        <w:rFonts w:ascii="Arial" w:hAnsi="Arial" w:eastAsia="Arial"/>
        <w:b w:val="0"/>
        <w:i w:val="0"/>
        <w:color w:val="666666"/>
        <w:sz w:val="15"/>
      </w:rPr>
      <w:fldChar w:fldCharType="begin"/>
      <w:instrText xml:space="preserve"> NUMPAGES </w:instrText>
      <w:fldChar w:fldCharType="separate"/>
      <w:t>1</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Karta Oceny Ryzyka Zawodowego: Monter Konstrukcji Stalowych</dc:title>
  <dc:subject/>
  <dc:creator>atestero.pl</dc:creator>
  <cp:keywords/>
  <dc:description>generated by python-docx</dc:description>
  <cp:lastModifiedBy/>
  <cp:revision>1</cp:revision>
  <dcterms:created xsi:type="dcterms:W3CDTF">2013-12-23T23:15:00Z</dcterms:created>
  <dcterms:modified xsi:type="dcterms:W3CDTF">2013-12-23T23:15:00Z</dcterms:modified>
  <cp:category/>
  <dc:language>pl-PL</dc:language>
</cp:coreProperties>
</file>