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OPERATOR WÓZKA WIDŁOWEGO NA BUDOWIE</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operator wózka widłowego na budowie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rozładunek i transport materiałów wózkiem widłowym, ładowarką teleskopową lub paleciakiem</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Przewrócenie wózka na nierównym terenie lub rampie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Potrącenie pieszego</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Spadnięcie ładunku z wideł</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Przygniecenie przy załadunku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Spaliny w zamkniętych pomieszczeniach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Drgania i hałas</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Wchodzenie i schodzenie z kabiny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wyznaczone drogi i strefy rozładunku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rampy szersze o 1,2 m od pojazdu, z barierami, prędkość do 5 km/h (§ 79)</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ładunek zabezpieczony na paletach z gładkimi krawędziami (§ 81)</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kamizelka ostrzegawcza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poza kabiną z dachem ochronnym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przy załadunku</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uprawnienia UDT do kategorii wózka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 i badania psychotechniczne, jeśli wymagane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kierowcy wózków mają wymagane kwalifikacje (§ 66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przeciążania ponad dopuszczalne obciążenie (§ 65)</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 rozładunku mechanicznym zakaz przenoszenia nad ludźmi i kabiną (§ 29)</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sprawdzenie wózka przed pracą i przy zmianie obsługi (§ 70)</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Operator Wózka Widłowego Na Budowie</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