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OŚWIADCZENIE PODWYKONAWCY O BADANIACH LEKARSKICH I SZKOLENIACH BHP PRACOWNIKÓW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osoby skierowane do pracy na budowie (art. 229 § 4 i art. 237³ § 2 Kodeksu pracy)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Podwykonawca (pracodawca)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Generalny 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Zakres robót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Oświadczenie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Jako pracodawca osób wymienionych w pkt 2 oświadczam, że według stanu na dzień złożenia oświadczenia: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każda z tych osób ma aktualne orzeczenie lekarskie stwierdzające brak przeciwwskazań do pracy na swoim stanowisku w warunkach pracy opisanych w skierowaniu, w tym przy pracy na wysokości, jeśli ją wykonuje (art. 229 § 4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każda z tych osób odbyła szkolenie wstępne BHP: instruktaż ogólny i instruktaż stanowiskowy na swoim stanowisku (art. 237³ § 2 KP, § 10 ust. 1 i § 11 ust. 1 rozp. o szkoleniu BHP)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okresowe BHP jest w terminie: robotnicy co najmniej raz na 3 lata, przy pracach szczególnie niebezpiecznych co najmniej raz w roku (§ 15 ust. 1 rozp. o szkoleniu BHP)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obsługujące urządzenia i maszyny lub wykonujące prace wymagające uprawnień mają wymagane uprawnienia (art. 237³ § 1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potwierdzające te dane przechowuje pracodawca i okaże je na żądanie</w:t>
      </w:r>
      <w:r>
        <w:rPr>
          <w:rFonts w:ascii="Arial" w:hAnsi="Arial" w:eastAsia="Arial"/>
          <w:b w:val="0"/>
          <w:i w:val="0"/>
          <w:sz w:val="18"/>
        </w:rPr>
        <w:t xml:space="preserve"> (kto i gdzie)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Osoby skierowane na budowę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071"/>
        <w:gridCol w:w="1677"/>
        <w:gridCol w:w="1282"/>
        <w:gridCol w:w="1282"/>
        <w:gridCol w:w="1381"/>
        <w:gridCol w:w="167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zakres prac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Orzeczenie ważne do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wstępne: data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Szkolenie okresowe: ważne do</w:t>
            </w:r>
          </w:p>
        </w:tc>
        <w:tc>
          <w:tcPr>
            <w:tcW w:type="dxa" w:w="167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Uprawnienia, ważne do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071"/>
          </w:tcPr>
          <w:p/>
        </w:tc>
        <w:tc>
          <w:tcPr>
            <w:tcW w:type="dxa" w:w="1677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67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Zobowiązania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skieruję na budowę osoby, której orzeczenie lub szkolenie straciło ważność albo której nie ma w tabeli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zmianie składu ekipy i o dacie utraty ważności dokumentu poinformuję generalnego wykonawcę przed tą datą</w:t>
      </w:r>
      <w:r>
        <w:rPr>
          <w:rFonts w:ascii="Arial" w:hAnsi="Arial" w:eastAsia="Arial"/>
          <w:b w:val="0"/>
          <w:i w:val="0"/>
          <w:sz w:val="18"/>
        </w:rPr>
        <w:t xml:space="preserve"> (kanał: e-mail, portal, pismo)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 wezwanie przekażę kopię lub umożliwię wgląd w dokument w zakresie potrzebnym do sprawdzenia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tabeli są też osoby wykonujące pracę na innej podstawie niż umowa o pracę lub prowadzące jednoosobową działalność</w:t>
      </w:r>
      <w:r>
        <w:rPr>
          <w:rFonts w:ascii="Arial" w:hAnsi="Arial" w:eastAsia="Arial"/>
          <w:b w:val="0"/>
          <w:i w:val="0"/>
          <w:sz w:val="18"/>
        </w:rPr>
        <w:t xml:space="preserve"> (zaznacz przy nazwisku: Z zlecenie, B działalność)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Podwykonawca: osoba uprawniona do reprezentacji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Przyjął generalny wykonawca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nie może dopuścić do pracy pracownika bez aktualnego orzeczenia lekarskiego stwierdzającego brak przeciwwskazań do pracy na określonym stanowisku w warunkach pracy opisanych w skierowaniu na badania lekarskie (art. 229 § 4 KP). Pracodawca jest obowiązany zapewnić przeszkolenie pracownika w zakresie BHP przed dopuszczeniem go do pracy oraz prowadzenie okresowych szkoleń w tym zakresie (art. 237³ § 2 KP). Gdy w tym samym miejscu pracują pracownicy różnych pracodawców, pracodawcy współpracują ze sobą i informują siebie nawzajem o działaniach zapobiegających zagrożeniom zawodowym (art. 208 § 1 KP); przepis ten stosuje się odpowiednio do osób prowadzących na własny rachunek działalność gospodarczą (art. 304³ KP). Przepisy nie przewidują wzoru tego oświadczenia; obowiązek jego złożenia wynika z umowy lub regulaminu budowy.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Podwykonawcy O Badaniach Lekarskich I Szkoleniach Bhp Pracowników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