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POZWOLENIE NA WYKONYWANIE PRAC SZCZEGÓLNIE NIEBEZPIECZNYCH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permit to work dla prac wykonywanych przez własnych pracowników i firmy zewnętrzne (§ 80 i § 81 rozporządzenia w sprawie ogólnych przepisów BHP, art. 208 Kodeksu pracy)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Pozwolenie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wystawienia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Ważne od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godzina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Ważne do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godzina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Wydający pozwolenie i miejsce prac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Wydający pozwolenie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GW albo zakład, na którego terenie są prace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wydająca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 / zakład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Koordynator BHP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art. 208 KP; imię,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prac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obiekt, kondygnacja, oś, urządzenie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 prac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zakres, technologia, sprzęt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Wykonawca i osoby wykonujące prace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prac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firma, NIP; podwykonawca, firma zewnętrzna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Kierujący pracami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po stronie wykonawcy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Nadzorujący na miejscu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bezpośredni nadzór, § 81 ust. 1 pkt 1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170"/>
        <w:gridCol w:w="1479"/>
        <w:gridCol w:w="1381"/>
        <w:gridCol w:w="1381"/>
        <w:gridCol w:w="2959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 w zespole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Badania ważne do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Szkolenie BHP ważne do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Uprawnienia: rodzaj, nr, ważne do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170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170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170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170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170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Przy pracach szczególnie niebezpiecznych szkolenie okresowe odbywa się nie rzadziej niż raz w roku (§ 15 ust. 1 rozporządzenia w sprawie szkolenia BHP). Uprawnienia: np. świadectwo kwalifikacyjne przy urządzeniach energetycznych, zaświadczenie UDT operatora żurawia lub podestu.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Rodzaj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na wysokości od 1,0 m</w:t>
      </w:r>
      <w:r>
        <w:rPr>
          <w:rFonts w:ascii="Arial" w:hAnsi="Arial" w:eastAsia="Arial"/>
          <w:b w:val="0"/>
          <w:i w:val="0"/>
          <w:sz w:val="18"/>
        </w:rPr>
        <w:t xml:space="preserve"> (rusztowanie, dach, strop bez balustrad, podnośnik)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w wykopie</w:t>
      </w:r>
      <w:r>
        <w:rPr>
          <w:rFonts w:ascii="Arial" w:hAnsi="Arial" w:eastAsia="Arial"/>
          <w:b w:val="0"/>
          <w:i w:val="0"/>
          <w:sz w:val="18"/>
        </w:rPr>
        <w:t xml:space="preserve"> (ściany pionowe bez rozparcia, głębokość: ........ m)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w zbiorniku, kanale, studzience lub innej przestrzeni zamkniętej</w:t>
      </w:r>
      <w:r>
        <w:rPr>
          <w:rFonts w:ascii="Arial" w:hAnsi="Arial" w:eastAsia="Arial"/>
          <w:b w:val="0"/>
          <w:i w:val="0"/>
          <w:sz w:val="18"/>
        </w:rPr>
        <w:t xml:space="preserve"> (pisemne pozwolenie wymagane przez § 86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przy urządzeniach elektroenergetycznych, w pobliżu napięcia albo pod lub w pobliżu linii napowietrznej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z użyciem żurawia, dźwigu lub podnośnika; montaż ciężkich elementów, rozbiórka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budowlane, remontowe lub montażowe w czynnym zakładzie bez wstrzymania ruchu</w:t>
      </w:r>
      <w:r>
        <w:rPr>
          <w:rFonts w:ascii="Arial" w:hAnsi="Arial" w:eastAsia="Arial"/>
          <w:b w:val="0"/>
          <w:i w:val="0"/>
          <w:sz w:val="18"/>
        </w:rPr>
        <w:t xml:space="preserve"> (§ 82 i § 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przy rurociągach i instalacjach pod ciśnieniem, gazociągach, sieciach cieplnych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z materiałami niebezpiecznymi</w:t>
      </w:r>
      <w:r>
        <w:rPr>
          <w:rFonts w:ascii="Arial" w:hAnsi="Arial" w:eastAsia="Arial"/>
          <w:b w:val="0"/>
          <w:i w:val="0"/>
          <w:sz w:val="18"/>
        </w:rPr>
        <w:t xml:space="preserve"> (chemia, azbest, inne: ..............................)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prace pożarowo niebezpieczne</w:t>
      </w:r>
      <w:r>
        <w:rPr>
          <w:rFonts w:ascii="Arial" w:hAnsi="Arial" w:eastAsia="Arial"/>
          <w:b w:val="0"/>
          <w:i w:val="0"/>
          <w:sz w:val="18"/>
        </w:rPr>
        <w:t xml:space="preserve"> (spawanie, cięcie, zgrzewanie papy: wymagane osobne zezwolenie ppoż.)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Zezwolenie na prace pożarowo niebezpieczne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nr, jeśli dotyczy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Polecenie pisemne przy urządzeniach energetycznych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nr, wydający, jeśli dotyczy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warunków BHP w czynnym zakładzie (§ 83)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nr, jeśli dotyczy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IBWR wykonawcy / plan BIOZ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wersja,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Zagrożenia w miejscu prac i w otoczeniu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wysokości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spadające przedmioty, przenoszony ładunek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przysypanie ziemią, obsunięcie ściany wykopu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niedobór tlenu, gazy lub pary toksyczne albo palne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nagłe uwolnienie energii</w:t>
      </w:r>
      <w:r>
        <w:rPr>
          <w:rFonts w:ascii="Arial" w:hAnsi="Arial" w:eastAsia="Arial"/>
          <w:b w:val="0"/>
          <w:i w:val="0"/>
          <w:sz w:val="18"/>
        </w:rPr>
        <w:t xml:space="preserve"> (ciśnienie, para, gorące media, ruch maszyn, uruchomienie urządzenia)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w zasięgu maszyn i pojazdów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lub wybuch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prace innych firm w tym samym miejscu lub nad nim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warunki atmosferyczne</w:t>
      </w:r>
      <w:r>
        <w:rPr>
          <w:rFonts w:ascii="Arial" w:hAnsi="Arial" w:eastAsia="Arial"/>
          <w:b w:val="0"/>
          <w:i w:val="0"/>
          <w:sz w:val="18"/>
        </w:rPr>
        <w:t xml:space="preserve"> (wiatr, opady, oblodzenie, burza, upał)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Środki zabezpieczające wykonane przed rozpoczęciem prac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Zaznacz po sprawdzeniu na miejscu: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odcięto media i źródła energii, założono blokady i oznaczenia (LOTO)</w:t>
      </w:r>
      <w:r>
        <w:rPr>
          <w:rFonts w:ascii="Arial" w:hAnsi="Arial" w:eastAsia="Arial"/>
          <w:b w:val="0"/>
          <w:i w:val="0"/>
          <w:sz w:val="18"/>
        </w:rPr>
        <w:t xml:space="preserve"> (szczegóły w tabeli poniżej)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sprawdzono brak napięcia; uziemiono urządzenia, jeśli wymaga tego technologia prac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zmierzono skład powietrza przed wejściem</w:t>
      </w:r>
      <w:r>
        <w:rPr>
          <w:rFonts w:ascii="Arial" w:hAnsi="Arial" w:eastAsia="Arial"/>
          <w:b w:val="0"/>
          <w:i w:val="0"/>
          <w:sz w:val="18"/>
        </w:rPr>
        <w:t xml:space="preserve"> (tlen, gazy palne, gazy toksyczne: wyniki w tabeli poniżej)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zapewniono wentylację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zastosowano ochronę zbiorową przed upadkiem</w:t>
      </w:r>
      <w:r>
        <w:rPr>
          <w:rFonts w:ascii="Arial" w:hAnsi="Arial" w:eastAsia="Arial"/>
          <w:b w:val="0"/>
          <w:i w:val="0"/>
          <w:sz w:val="18"/>
        </w:rPr>
        <w:t xml:space="preserve"> (balustrady, siatki ochronne lub siatki bezpieczeństwa)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zastosowano sprzęt chroniący przed upadkiem</w:t>
      </w:r>
      <w:r>
        <w:rPr>
          <w:rFonts w:ascii="Arial" w:hAnsi="Arial" w:eastAsia="Arial"/>
          <w:b w:val="0"/>
          <w:i w:val="0"/>
          <w:sz w:val="18"/>
        </w:rPr>
        <w:t xml:space="preserve"> (szelki, linka, punkt kotwiczenia: ..............................)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sprawdzono obudowę lub skarpy wykopu; jest zejście do wykopu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zachowano odległość od linii napowietrznej albo wyłączono napięcie lub uzgodniono warunki z użytkownikiem linii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wyznaczono, ogrodzono i oznakowano strefę niebezpieczną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wyznaczono osobę asekurującą na zewnątrz, w stałym kontakcie z pracującymi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miejscu jest sprzęt ratunkowy</w:t>
      </w:r>
      <w:r>
        <w:rPr>
          <w:rFonts w:ascii="Arial" w:hAnsi="Arial" w:eastAsia="Arial"/>
          <w:b w:val="0"/>
          <w:i w:val="0"/>
          <w:sz w:val="18"/>
        </w:rPr>
        <w:t xml:space="preserve"> (np. trójnóg z wciągarką, szelki ratownicze, aparat izolujący, apteczka)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ustalono łączność i alarmowanie</w:t>
      </w:r>
      <w:r>
        <w:rPr>
          <w:rFonts w:ascii="Arial" w:hAnsi="Arial" w:eastAsia="Arial"/>
          <w:b w:val="0"/>
          <w:i w:val="0"/>
          <w:sz w:val="18"/>
        </w:rPr>
        <w:t xml:space="preserve"> (radio, telefon, umówione sygnały; numer alarmowy: ........................)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pracownicy mają środki ochrony indywidualnej</w:t>
      </w:r>
      <w:r>
        <w:rPr>
          <w:rFonts w:ascii="Arial" w:hAnsi="Arial" w:eastAsia="Arial"/>
          <w:b w:val="0"/>
          <w:i w:val="0"/>
          <w:sz w:val="18"/>
        </w:rPr>
        <w:t xml:space="preserve"> (hełm, ..............................)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sprzęt i maszyny są sprawne, z aktualnymi badaniami, jeśli są wymagane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poinformowano koordynatora i firmy pracujące w pobliżu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565"/>
        <w:gridCol w:w="2565"/>
        <w:gridCol w:w="2367"/>
        <w:gridCol w:w="2367"/>
      </w:tblGrid>
      <w:tr>
        <w:trPr>
          <w:cantSplit/>
        </w:trPr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Odcięte medium lub energia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Miejsce odcięcia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Sposób blokady, nr kłódki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założył</w:t>
            </w:r>
          </w:p>
        </w:tc>
      </w:tr>
      <w:tr>
        <w:trPr>
          <w:trHeight w:val="481" w:hRule="atLeast"/>
          <w:cantSplit/>
        </w:trPr>
        <w:tc>
          <w:tcPr>
            <w:tcW w:type="dxa" w:w="2565"/>
          </w:tcPr>
          <w:p/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/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/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1282"/>
        <w:gridCol w:w="1677"/>
        <w:gridCol w:w="2367"/>
        <w:gridCol w:w="3354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Godzina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Tlen [%]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Gazy palne [% DGW]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Gazy toksyczne (rodzaj, wynik)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mierzył, miernik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677"/>
          </w:tcPr>
          <w:p/>
        </w:tc>
        <w:tc>
          <w:tcPr>
            <w:tcW w:type="dxa" w:w="2367"/>
          </w:tcPr>
          <w:p/>
        </w:tc>
        <w:tc>
          <w:tcPr>
            <w:tcW w:type="dxa" w:w="3354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677"/>
          </w:tcPr>
          <w:p/>
        </w:tc>
        <w:tc>
          <w:tcPr>
            <w:tcW w:type="dxa" w:w="2367"/>
          </w:tcPr>
          <w:p/>
        </w:tc>
        <w:tc>
          <w:tcPr>
            <w:tcW w:type="dxa" w:w="3354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/>
        </w:tc>
        <w:tc>
          <w:tcPr>
            <w:tcW w:type="dxa" w:w="1282"/>
          </w:tcPr>
          <w:p/>
        </w:tc>
        <w:tc>
          <w:tcPr>
            <w:tcW w:type="dxa" w:w="1677"/>
          </w:tcPr>
          <w:p/>
        </w:tc>
        <w:tc>
          <w:tcPr>
            <w:tcW w:type="dxa" w:w="2367"/>
          </w:tcPr>
          <w:p/>
        </w:tc>
        <w:tc>
          <w:tcPr>
            <w:tcW w:type="dxa" w:w="3354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Przed pracą wewnątrz zbiornika powietrze bada się na zawartość tlenu oraz gazów i par substancji sklasyfikowanych jako niebezpieczne (§ 87 ust. 1 pkt 6). Bez ochrony układu oddechowego wolno pracować tylko przy zawartości tlenu co najmniej 18% i braku substancji szkodliwych w stężeniu przekraczającym NDS; decyzję podejmuje osoba kierująca pracownikami (§ 89 ust. 4 i 5).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Dodatkowe warunki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np. praca tylko w godzinach, zakaz przy wietrze, wymagania instrukcji zakładu lub IBWR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Instruktaż przed rozpoczęciem pracy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Instruktaż obejmuje imienny podział pracy, kolejność wykonywania zadań i wymagania BHP przy poszczególnych czynnościach (§ 81 ust. 1 pkt 3). Do miejsca prac mają dostęp tylko osoby upoważnione i odpowiednio poinstruowane (§ 81 ust. 2). Podpis potwierdza udział w instruktażu i zapoznanie z pkt 4 i 5.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367"/>
        <w:gridCol w:w="3255"/>
        <w:gridCol w:w="986"/>
        <w:gridCol w:w="1282"/>
        <w:gridCol w:w="1479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325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Zadanie (imienny podział pracy)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Kolejność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Data, godzina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367"/>
          </w:tcPr>
          <w:p/>
        </w:tc>
        <w:tc>
          <w:tcPr>
            <w:tcW w:type="dxa" w:w="3255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367"/>
          </w:tcPr>
          <w:p/>
        </w:tc>
        <w:tc>
          <w:tcPr>
            <w:tcW w:type="dxa" w:w="3255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367"/>
          </w:tcPr>
          <w:p/>
        </w:tc>
        <w:tc>
          <w:tcPr>
            <w:tcW w:type="dxa" w:w="3255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367"/>
          </w:tcPr>
          <w:p/>
        </w:tc>
        <w:tc>
          <w:tcPr>
            <w:tcW w:type="dxa" w:w="3255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367"/>
          </w:tcPr>
          <w:p/>
        </w:tc>
        <w:tc>
          <w:tcPr>
            <w:tcW w:type="dxa" w:w="3255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367"/>
          </w:tcPr>
          <w:p/>
        </w:tc>
        <w:tc>
          <w:tcPr>
            <w:tcW w:type="dxa" w:w="3255"/>
          </w:tcPr>
          <w:p/>
        </w:tc>
        <w:tc>
          <w:tcPr>
            <w:tcW w:type="dxa" w:w="986"/>
          </w:tcPr>
          <w:p/>
        </w:tc>
        <w:tc>
          <w:tcPr>
            <w:tcW w:type="dxa" w:w="1282"/>
          </w:tcPr>
          <w:p/>
        </w:tc>
        <w:tc>
          <w:tcPr>
            <w:tcW w:type="dxa" w:w="1479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Instruktaż przeprowadził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Dopuszczenie do pracy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Miejsce prac sprawdzono, środki z pkt 5 zostały wykonane, a osoby z pkt 2 poinstruowano. Prace można rozpocząć.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dopuszczenia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Wydający pozwolenie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Osoba sprawująca nadzór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Kierujący pracami (wykonawca)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Przerwy i przedłużenie pozwolenia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Przedłużenie dotyczy tego samego miejsca, zakresu i zespołu. Zmiana miejsca, zakresu lub warunków wymaga nowego pozwolenia. Po każdej przerwie nadzorujący sprawdza zabezpieczenia i powtarza pomiary przed wznowieniem pracy. Pracę wstrzymuje się, a zespół opuszcza strefę, gdy zmienią się warunki, pomiar przekroczy wartość dopuszczalną albo nadzorujący musi odejść z miejsca prac.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381"/>
        <w:gridCol w:w="1578"/>
        <w:gridCol w:w="3551"/>
        <w:gridCol w:w="1677"/>
        <w:gridCol w:w="1677"/>
      </w:tblGrid>
      <w:tr>
        <w:trPr>
          <w:cantSplit/>
        </w:trPr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Godziny od / do</w:t>
            </w:r>
          </w:p>
        </w:tc>
        <w:tc>
          <w:tcPr>
            <w:tcW w:type="dxa" w:w="355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Zabezpieczenia i pomiary sprawdzono, uwagi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 wydającego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 nadzorującego</w:t>
            </w:r>
          </w:p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1578"/>
          </w:tcPr>
          <w:p/>
        </w:tc>
        <w:tc>
          <w:tcPr>
            <w:tcW w:type="dxa" w:w="3551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1578"/>
          </w:tcPr>
          <w:p/>
        </w:tc>
        <w:tc>
          <w:tcPr>
            <w:tcW w:type="dxa" w:w="3551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1578"/>
          </w:tcPr>
          <w:p/>
        </w:tc>
        <w:tc>
          <w:tcPr>
            <w:tcW w:type="dxa" w:w="3551"/>
          </w:tcPr>
          <w:p/>
        </w:tc>
        <w:tc>
          <w:tcPr>
            <w:tcW w:type="dxa" w:w="1677"/>
          </w:tcPr>
          <w:p/>
        </w:tc>
        <w:tc>
          <w:tcPr>
            <w:tcW w:type="dxa" w:w="167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Zakończenie prac i zamknięcie pozwolenia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Prace zakończono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godzina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Zespół opuścił strefę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godzina, liczba osób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wszyscy pracownicy opuścili miejsce prac (przestrzeń zamkniętą, wykop, pomost)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usunięto narzędzia, sprzęt, materiały i odpady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zdjęto blokady i oznaczenia; robiły to osoby, które je założyły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przywrócono media i zasilanie w uzgodnieniu z użytkownikiem instalacji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zamknięto włazy, zabezpieczono lub zasypano wykop, przywrócono balustrady i osłony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zlikwidowano ogrodzenie strefy albo pozostawiono je z powodu: 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poinformowano koordynatora i firmy pracujące w pobliżu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miejsce przekazano bez uwag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miejsce przekazano z uwagami (wpisz poniżej)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 przy zamknięciu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Kierujący pracami (zakończenie)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Wydający pozwolenie (zamknięcie)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Użytkownik miejsca lub instalacji (przejęcie)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Prace szczególnie niebezpieczne to prace z rozdziału 6 rozporządzenia Ministra Pracy i Polityki Socjalnej z 26 września 1997 r. w sprawie ogólnych przepisów BHP (t.j. Dz.U. 2003 nr 169 poz. 1650 ze zm.), prace tak określone w innych przepisach BHP lub instrukcjach eksploatacji urządzeń i instalacji oraz prace uznane za takie przez pracodawcę (§ 80 ust. 1). Pracodawca zapewnia przy nich bezpośredni nadzór wyznaczonych osób, odpowiednie środki zabezpieczające i instruktaż (§ 81). Pisemne pozwolenie wymagają § 84 ust. 1 (spawanie przy robotach bez wstrzymania ruchu zakładu) i § 86 ust. 1 (praca w zbiornikach), a polecenie pisemne § 27 ust. 1 rozporządzenia w sprawie BHP przy urządzeniach energetycznych (t.j. Dz.U. 2021 poz. 1210). Gdy w jednym miejscu pracują pracownicy różnych pracodawców, pracodawcy współpracują i wyznaczają koordynatora (art. 208 Kodeksu pracy). Przepisy nie podają wzoru pozwolenia; pozwolenie nie zastępuje polecenia pisemnego ani zezwolenia na prace pożarowo niebezpieczne.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Pozwolenie Na Wykonywanie Prac Szczególnie Niebezpiecznych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