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ODBIORU ROBÓT ZANIKAJĄCYCH I ULEGAJĄCYCH ZAKRYCIU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sprawdzenie i odbiór przed zakryciem (art. 22 pkt 7 i art. 25 pkt 3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odbioru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rozpoczęcia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Godzina zakończenia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Umowa i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budowy, obiekt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lub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organ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Dziennik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numer; papierowy / EDB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Zgłoszenie do odbioru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Zgłaszający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kierownik budowy lub kierownik robót: 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zgłoszenia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zgłoszenia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wpis w dzienniku budowy (nr wpisu), pismo, e-mail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odbioru wyznaczony przez nadzór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Uczestnicy odbioru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762"/>
        <w:gridCol w:w="2565"/>
        <w:gridCol w:w="2762"/>
        <w:gridCol w:w="1775"/>
      </w:tblGrid>
      <w:tr>
        <w:trPr>
          <w:cantSplit/>
        </w:trPr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uprawnień</w:t>
            </w:r>
          </w:p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budowy</w:t>
            </w:r>
          </w:p>
        </w:tc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Kierownik robót</w:t>
            </w:r>
          </w:p>
        </w:tc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Inspektor nadzoru inwestorskiego</w:t>
            </w:r>
          </w:p>
        </w:tc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Projektant (nadzór autorski)</w:t>
            </w:r>
          </w:p>
        </w:tc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Przedstawiciel wykonawcy robót</w:t>
            </w:r>
          </w:p>
        </w:tc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2565"/>
          </w:tcPr>
          <w:p/>
        </w:tc>
        <w:tc>
          <w:tcPr>
            <w:tcW w:type="dxa" w:w="2762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Skreśl wiersz osoby, która nie uczestniczy w odbiorze. W pustym wierszu wpisz inną osobę, np. geodetę albo przedstawiciela producenta.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Rodzaj robót odbieranych przed zakryciem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podłoże gruntowe i wykop pod fundamenty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zbrojenie i deskowanie przed betonowaniem</w:t>
      </w:r>
      <w:r>
        <w:rPr>
          <w:rFonts w:ascii="Arial" w:hAnsi="Arial" w:eastAsia="Arial"/>
          <w:b w:val="0"/>
          <w:i w:val="0"/>
          <w:sz w:val="18"/>
        </w:rPr>
        <w:t xml:space="preserve"> (fundamenty, ściany, słupy, stropy, schody)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izolacje przeciwwilgociowe, przeciwwodne lub termiczne przed zasypaniem albo zabudową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instalacje podtynkowe, w bruzdach, w posadzkach lub nad sufitem podwieszanym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sieci i przyłącza w wykopie przed zasypaniem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Elementy odbierane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861"/>
        <w:gridCol w:w="2170"/>
        <w:gridCol w:w="1775"/>
        <w:gridCol w:w="1085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86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i zakres robót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Lokalizacja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Projekt / rysunek / ST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Ilość, jedn.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Zgodne z projektem (tak / nie)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86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085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86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085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86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085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86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085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86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085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861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085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Lokalizację opisz tak, żeby dało się ją odnaleźć po zakryciu: obiekt, kondygnacja, osie, pomieszczenie, rzędne lub kilometraż.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Sprawdzenia, badania i dokumenty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946"/>
        <w:gridCol w:w="3354"/>
        <w:gridCol w:w="197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sprawdzono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Metoda lub dokument (pomiar, próba, protokół)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3354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Przykłady sprawdzeń: średnica, rozstaw i otulina prętów, długości zakładów; rzędne i wymiary wykopu, stan podłoża; ciągłość, zakłady i grubość izolacji; próba szczelności lub ciśnieniowa instalacji, pomiary elektryczne.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wyrobów budowlanych zastosowanych w odbieranych elementach (deklaracje, krajowe oceny techniczne, atesty)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prób, badań i pomiarów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geodezyjna inwentaryzacja powykonawcza elementów wymagających inwentaryzacji przed zakryciem (art. 43 ust. 3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rysunki zamienne lub uzgodnienie projektanta (jeśli wykonano rozwiązanie zamienne)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Dokumentacja zdjęciowa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zdjęć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przechowywania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folder, nośnik, system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Oznaczenie plików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data_kondygnacja_osie_element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zdjęcia wykonano przed zakryciem, z widocznym punktem odniesienia (osie, miara, tablica z opisem)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Uwagi i usterki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143"/>
        <w:gridCol w:w="2170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usterki i miejsce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 usunięcia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usunięcia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Usunięcie potwierdził (data, podpis)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143"/>
          </w:tcPr>
          <w:p/>
        </w:tc>
        <w:tc>
          <w:tcPr>
            <w:tcW w:type="dxa" w:w="2170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stwierdzono usterek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Decyzja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odebrano bez uwag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odebrano z uwagami; usterki z pkt 8 zostaną usunięte przed zakryciem w podanych terminach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nie zostały odebrane; wykonawca usunie usterki i zgłosi roboty ponownie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Zgoda na zakrycie (betonowanie, zasypanie, zabudowę):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zezwala się na zakrycie od dnia: 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zakrycie po potwierdzeniu usunięcia usterek przez inspektora nadzoru (pkt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zezwala się na zakrycie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Dziennik budowy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zgłoszenia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numer wpisu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potwierdzający odbiór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numer wpisu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dołączono do dziennika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protokół zamieszczono w oddzielnym zbiorze protokołów, o którego prowadzeniu jest wpis w dzienniku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uczestników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/ kierownik robót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inwestorskiego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Projektant (jeśli uczestniczy)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wykonawcy robót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inwestora lub generalnego wykonawcy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Kierownik budowy zgłasza inwestorowi do sprawdzenia lub odbioru wykonane roboty ulegające zakryciu bądź zanikające (art. 22 pkt 7 Prawa budowlanego; do kierownika robót stosuje się go odpowiednio, art. 24 ust. 2). Inspektor nadzoru inwestorskiego sprawdza i odbiera te roboty (art. 25 pkt 3) i może polecić wpisem do dziennika budowy wykonanie prób lub badań, także wymagających odkrycia robót lub elementów zakrytych (art. 26 pkt 1). Protokoły sporządzane w trakcie robót wpisuje się do dziennika budowy albo sporządza na oddzielnych arkuszach dołączanych do dziennika lub do oddzielnego zbioru (§ 15 rozporządzenia w sprawie dziennika budowy oraz systemu EDB, Dz.U. 2023 poz. 45).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Robót Zanikających I Ulegających Zakryciu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