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40" w:line="252" w:lineRule="auto"/>
        <w:jc w:val="center"/>
      </w:pPr>
      <w:r>
        <w:rPr>
          <w:rFonts w:ascii="Arial" w:hAnsi="Arial" w:eastAsia="Arial"/>
          <w:b/>
          <w:i w:val="0"/>
          <w:sz w:val="29"/>
        </w:rPr>
        <w:t>PROTOKÓŁ PRZEROBOWY NR ......</w:t>
      </w:r>
    </w:p>
    <w:p>
      <w:pPr>
        <w:keepNext w:val="0"/>
        <w:spacing w:before="0" w:after="160" w:line="252" w:lineRule="auto"/>
        <w:jc w:val="center"/>
      </w:pPr>
      <w:r>
        <w:rPr>
          <w:rFonts w:ascii="Arial" w:hAnsi="Arial" w:eastAsia="Arial"/>
          <w:b w:val="0"/>
          <w:i/>
          <w:color w:val="333333"/>
          <w:sz w:val="18"/>
        </w:rPr>
        <w:t>zaawansowanie robót w okresie rozliczeniowym, podstawa faktury częściowej (art. 654 Kodeksu cywilnego)</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Okres rozliczeniowy</w:t>
            </w:r>
          </w:p>
          <w:p>
            <w:pPr>
              <w:keepNext w:val="0"/>
              <w:spacing w:before="0" w:after="0" w:line="240" w:lineRule="auto"/>
            </w:pPr>
            <w:r>
              <w:rPr>
                <w:rFonts w:ascii="Arial" w:hAnsi="Arial" w:eastAsia="Arial"/>
                <w:b w:val="0"/>
                <w:i/>
                <w:color w:val="444444"/>
                <w:sz w:val="14"/>
              </w:rPr>
              <w:t>od ... do ...</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Data sporządzenia</w:t>
            </w:r>
          </w:p>
        </w:tc>
        <w:tc>
          <w:tcPr>
            <w:tcW w:type="dxa" w:w="2438"/>
          </w:tcPr>
          <w:p/>
        </w:tc>
      </w:tr>
    </w:tbl>
    <w:p>
      <w:pPr>
        <w:keepNext w:val="0"/>
        <w:spacing w:before="0" w:after="0" w:line="40" w:lineRule="exact"/>
      </w:pPr>
    </w:p>
    <w:p>
      <w:pPr>
        <w:keepNext/>
        <w:pBdr>
          <w:bottom w:val="single" w:sz="8" w:space="1" w:color="000000"/>
        </w:pBdr>
        <w:spacing w:before="140" w:after="60" w:line="240" w:lineRule="auto"/>
      </w:pPr>
      <w:r>
        <w:rPr>
          <w:rFonts w:ascii="Arial" w:hAnsi="Arial" w:eastAsia="Arial"/>
          <w:b/>
          <w:i w:val="0"/>
          <w:sz w:val="21"/>
        </w:rPr>
        <w:t>1. Strony i umowa</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Zamawiający</w:t>
            </w:r>
          </w:p>
          <w:p>
            <w:pPr>
              <w:keepNext w:val="0"/>
              <w:spacing w:before="0" w:after="0" w:line="240" w:lineRule="auto"/>
            </w:pPr>
            <w:r>
              <w:rPr>
                <w:rFonts w:ascii="Arial" w:hAnsi="Arial" w:eastAsia="Arial"/>
                <w:b w:val="0"/>
                <w:i/>
                <w:color w:val="444444"/>
                <w:sz w:val="14"/>
              </w:rPr>
              <w:t>inwestor albo generalny wykonawca: nazwa, adres, NIP</w:t>
            </w:r>
          </w:p>
        </w:tc>
        <w:tc>
          <w:tcPr>
            <w:tcW w:type="dxa" w:w="7371"/>
            <w:gridSpan w:val="3"/>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Wykonawca</w:t>
            </w:r>
          </w:p>
          <w:p>
            <w:pPr>
              <w:keepNext w:val="0"/>
              <w:spacing w:before="0" w:after="0" w:line="240" w:lineRule="auto"/>
            </w:pPr>
            <w:r>
              <w:rPr>
                <w:rFonts w:ascii="Arial" w:hAnsi="Arial" w:eastAsia="Arial"/>
                <w:b w:val="0"/>
                <w:i/>
                <w:color w:val="444444"/>
                <w:sz w:val="14"/>
              </w:rPr>
              <w:t>generalny wykonawca albo podwykonawca: nazwa, adres, NIP</w:t>
            </w:r>
          </w:p>
        </w:tc>
        <w:tc>
          <w:tcPr>
            <w:tcW w:type="dxa" w:w="7371"/>
            <w:gridSpan w:val="3"/>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Umowa</w:t>
            </w:r>
          </w:p>
          <w:p>
            <w:pPr>
              <w:keepNext w:val="0"/>
              <w:spacing w:before="0" w:after="0" w:line="240" w:lineRule="auto"/>
            </w:pPr>
            <w:r>
              <w:rPr>
                <w:rFonts w:ascii="Arial" w:hAnsi="Arial" w:eastAsia="Arial"/>
                <w:b w:val="0"/>
                <w:i/>
                <w:color w:val="444444"/>
                <w:sz w:val="14"/>
              </w:rPr>
              <w:t>numer i data zawarcia</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Inwestycja</w:t>
            </w:r>
          </w:p>
          <w:p>
            <w:pPr>
              <w:keepNext w:val="0"/>
              <w:spacing w:before="0" w:after="0" w:line="240" w:lineRule="auto"/>
            </w:pPr>
            <w:r>
              <w:rPr>
                <w:rFonts w:ascii="Arial" w:hAnsi="Arial" w:eastAsia="Arial"/>
                <w:b w:val="0"/>
                <w:i/>
                <w:color w:val="444444"/>
                <w:sz w:val="14"/>
              </w:rPr>
              <w:t>nazwa i adres budowy</w:t>
            </w:r>
          </w:p>
        </w:tc>
        <w:tc>
          <w:tcPr>
            <w:tcW w:type="dxa" w:w="2438"/>
          </w:tcPr>
          <w:p/>
        </w:tc>
      </w:tr>
    </w:tbl>
    <w:p>
      <w:pPr>
        <w:keepNext w:val="0"/>
        <w:spacing w:before="0" w:after="0" w:line="40" w:lineRule="exact"/>
      </w:pP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Rodzaj wynagrodzenia</w:t>
            </w:r>
          </w:p>
          <w:p>
            <w:pPr>
              <w:keepNext w:val="0"/>
              <w:spacing w:before="0" w:after="0" w:line="240" w:lineRule="auto"/>
            </w:pPr>
            <w:r>
              <w:rPr>
                <w:rFonts w:ascii="Arial" w:hAnsi="Arial" w:eastAsia="Arial"/>
                <w:b w:val="0"/>
                <w:i/>
                <w:color w:val="444444"/>
                <w:sz w:val="14"/>
              </w:rPr>
              <w:t>kosztorysowe / ryczałtowe</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Wartość umowy netto</w:t>
            </w:r>
          </w:p>
        </w:tc>
        <w:tc>
          <w:tcPr>
            <w:tcW w:type="dxa" w:w="2438"/>
          </w:tcPr>
          <w:p/>
        </w:tc>
      </w:tr>
    </w:tbl>
    <w:p>
      <w:pPr>
        <w:keepNext w:val="0"/>
        <w:spacing w:before="0" w:after="0" w:line="40" w:lineRule="exact"/>
      </w:pPr>
    </w:p>
    <w:p>
      <w:pPr>
        <w:keepNext/>
        <w:pBdr>
          <w:bottom w:val="single" w:sz="8" w:space="1" w:color="000000"/>
        </w:pBdr>
        <w:spacing w:before="140" w:after="60" w:line="240" w:lineRule="auto"/>
      </w:pPr>
      <w:r>
        <w:rPr>
          <w:rFonts w:ascii="Arial" w:hAnsi="Arial" w:eastAsia="Arial"/>
          <w:b/>
          <w:i w:val="0"/>
          <w:sz w:val="21"/>
        </w:rPr>
        <w:t>2. Roboty wykonane</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591"/>
        <w:gridCol w:w="2565"/>
        <w:gridCol w:w="591"/>
        <w:gridCol w:w="887"/>
        <w:gridCol w:w="887"/>
        <w:gridCol w:w="986"/>
        <w:gridCol w:w="986"/>
        <w:gridCol w:w="1183"/>
        <w:gridCol w:w="690"/>
      </w:tblGrid>
      <w:tr>
        <w:trPr>
          <w:cantSplit/>
        </w:trPr>
        <w:tc>
          <w:tcPr>
            <w:tcW w:type="dxa" w:w="591"/>
            <w:shd w:val="clear" w:color="auto" w:fill="EFEFEF"/>
          </w:tcPr>
          <w:p>
            <w:pPr>
              <w:keepNext w:val="0"/>
              <w:spacing w:before="0" w:after="0" w:line="240" w:lineRule="auto"/>
              <w:jc w:val="center"/>
            </w:pPr>
            <w:r>
              <w:rPr>
                <w:rFonts w:ascii="Arial" w:hAnsi="Arial" w:eastAsia="Arial"/>
                <w:b/>
                <w:i w:val="0"/>
                <w:sz w:val="16"/>
              </w:rPr>
              <w:t>Poz.</w:t>
            </w:r>
          </w:p>
        </w:tc>
        <w:tc>
          <w:tcPr>
            <w:tcW w:type="dxa" w:w="2565"/>
            <w:shd w:val="clear" w:color="auto" w:fill="EFEFEF"/>
          </w:tcPr>
          <w:p>
            <w:pPr>
              <w:keepNext w:val="0"/>
              <w:spacing w:before="0" w:after="0" w:line="240" w:lineRule="auto"/>
              <w:jc w:val="center"/>
            </w:pPr>
            <w:r>
              <w:rPr>
                <w:rFonts w:ascii="Arial" w:hAnsi="Arial" w:eastAsia="Arial"/>
                <w:b/>
                <w:i w:val="0"/>
                <w:sz w:val="16"/>
              </w:rPr>
              <w:t>Opis pozycji kosztorysu lub etapu</w:t>
            </w:r>
          </w:p>
        </w:tc>
        <w:tc>
          <w:tcPr>
            <w:tcW w:type="dxa" w:w="591"/>
            <w:shd w:val="clear" w:color="auto" w:fill="EFEFEF"/>
          </w:tcPr>
          <w:p>
            <w:pPr>
              <w:keepNext w:val="0"/>
              <w:spacing w:before="0" w:after="0" w:line="240" w:lineRule="auto"/>
              <w:jc w:val="center"/>
            </w:pPr>
            <w:r>
              <w:rPr>
                <w:rFonts w:ascii="Arial" w:hAnsi="Arial" w:eastAsia="Arial"/>
                <w:b/>
                <w:i w:val="0"/>
                <w:sz w:val="16"/>
              </w:rPr>
              <w:t>Jedn.</w:t>
            </w:r>
          </w:p>
        </w:tc>
        <w:tc>
          <w:tcPr>
            <w:tcW w:type="dxa" w:w="887"/>
            <w:shd w:val="clear" w:color="auto" w:fill="EFEFEF"/>
          </w:tcPr>
          <w:p>
            <w:pPr>
              <w:keepNext w:val="0"/>
              <w:spacing w:before="0" w:after="0" w:line="240" w:lineRule="auto"/>
              <w:jc w:val="center"/>
            </w:pPr>
            <w:r>
              <w:rPr>
                <w:rFonts w:ascii="Arial" w:hAnsi="Arial" w:eastAsia="Arial"/>
                <w:b/>
                <w:i w:val="0"/>
                <w:sz w:val="16"/>
              </w:rPr>
              <w:t>Ilość umowna</w:t>
            </w:r>
          </w:p>
        </w:tc>
        <w:tc>
          <w:tcPr>
            <w:tcW w:type="dxa" w:w="887"/>
            <w:shd w:val="clear" w:color="auto" w:fill="EFEFEF"/>
          </w:tcPr>
          <w:p>
            <w:pPr>
              <w:keepNext w:val="0"/>
              <w:spacing w:before="0" w:after="0" w:line="240" w:lineRule="auto"/>
              <w:jc w:val="center"/>
            </w:pPr>
            <w:r>
              <w:rPr>
                <w:rFonts w:ascii="Arial" w:hAnsi="Arial" w:eastAsia="Arial"/>
                <w:b/>
                <w:i w:val="0"/>
                <w:sz w:val="16"/>
              </w:rPr>
              <w:t>W okresie</w:t>
            </w:r>
          </w:p>
        </w:tc>
        <w:tc>
          <w:tcPr>
            <w:tcW w:type="dxa" w:w="986"/>
            <w:shd w:val="clear" w:color="auto" w:fill="EFEFEF"/>
          </w:tcPr>
          <w:p>
            <w:pPr>
              <w:keepNext w:val="0"/>
              <w:spacing w:before="0" w:after="0" w:line="240" w:lineRule="auto"/>
              <w:jc w:val="center"/>
            </w:pPr>
            <w:r>
              <w:rPr>
                <w:rFonts w:ascii="Arial" w:hAnsi="Arial" w:eastAsia="Arial"/>
                <w:b/>
                <w:i w:val="0"/>
                <w:sz w:val="16"/>
              </w:rPr>
              <w:t>Narastająco</w:t>
            </w:r>
          </w:p>
        </w:tc>
        <w:tc>
          <w:tcPr>
            <w:tcW w:type="dxa" w:w="986"/>
            <w:shd w:val="clear" w:color="auto" w:fill="EFEFEF"/>
          </w:tcPr>
          <w:p>
            <w:pPr>
              <w:keepNext w:val="0"/>
              <w:spacing w:before="0" w:after="0" w:line="240" w:lineRule="auto"/>
              <w:jc w:val="center"/>
            </w:pPr>
            <w:r>
              <w:rPr>
                <w:rFonts w:ascii="Arial" w:hAnsi="Arial" w:eastAsia="Arial"/>
                <w:b/>
                <w:i w:val="0"/>
                <w:sz w:val="16"/>
              </w:rPr>
              <w:t>Cena jedn. netto</w:t>
            </w:r>
          </w:p>
        </w:tc>
        <w:tc>
          <w:tcPr>
            <w:tcW w:type="dxa" w:w="1183"/>
            <w:shd w:val="clear" w:color="auto" w:fill="EFEFEF"/>
          </w:tcPr>
          <w:p>
            <w:pPr>
              <w:keepNext w:val="0"/>
              <w:spacing w:before="0" w:after="0" w:line="240" w:lineRule="auto"/>
              <w:jc w:val="center"/>
            </w:pPr>
            <w:r>
              <w:rPr>
                <w:rFonts w:ascii="Arial" w:hAnsi="Arial" w:eastAsia="Arial"/>
                <w:b/>
                <w:i w:val="0"/>
                <w:sz w:val="16"/>
              </w:rPr>
              <w:t>Wartość okresu netto</w:t>
            </w:r>
          </w:p>
        </w:tc>
        <w:tc>
          <w:tcPr>
            <w:tcW w:type="dxa" w:w="690"/>
            <w:shd w:val="clear" w:color="auto" w:fill="EFEFEF"/>
          </w:tcPr>
          <w:p>
            <w:pPr>
              <w:keepNext w:val="0"/>
              <w:spacing w:before="0" w:after="0" w:line="240" w:lineRule="auto"/>
              <w:jc w:val="center"/>
            </w:pPr>
            <w:r>
              <w:rPr>
                <w:rFonts w:ascii="Arial" w:hAnsi="Arial" w:eastAsia="Arial"/>
                <w:b/>
                <w:i w:val="0"/>
                <w:sz w:val="16"/>
              </w:rPr>
              <w:t>% zaaw.</w:t>
            </w:r>
          </w:p>
        </w:tc>
      </w:tr>
      <w:tr>
        <w:trPr>
          <w:trHeight w:val="481" w:hRule="atLeast"/>
          <w:cantSplit/>
        </w:trPr>
        <w:tc>
          <w:tcPr>
            <w:tcW w:type="dxa" w:w="591"/>
          </w:tcPr>
          <w:p/>
        </w:tc>
        <w:tc>
          <w:tcPr>
            <w:tcW w:type="dxa" w:w="2565"/>
          </w:tcPr>
          <w:p/>
        </w:tc>
        <w:tc>
          <w:tcPr>
            <w:tcW w:type="dxa" w:w="591"/>
          </w:tcPr>
          <w:p/>
        </w:tc>
        <w:tc>
          <w:tcPr>
            <w:tcW w:type="dxa" w:w="887"/>
          </w:tcPr>
          <w:p/>
        </w:tc>
        <w:tc>
          <w:tcPr>
            <w:tcW w:type="dxa" w:w="887"/>
          </w:tcPr>
          <w:p/>
        </w:tc>
        <w:tc>
          <w:tcPr>
            <w:tcW w:type="dxa" w:w="986"/>
          </w:tcPr>
          <w:p/>
        </w:tc>
        <w:tc>
          <w:tcPr>
            <w:tcW w:type="dxa" w:w="986"/>
          </w:tcPr>
          <w:p/>
        </w:tc>
        <w:tc>
          <w:tcPr>
            <w:tcW w:type="dxa" w:w="1183"/>
          </w:tcPr>
          <w:p/>
        </w:tc>
        <w:tc>
          <w:tcPr>
            <w:tcW w:type="dxa" w:w="690"/>
          </w:tcPr>
          <w:p/>
        </w:tc>
      </w:tr>
      <w:tr>
        <w:trPr>
          <w:trHeight w:val="481" w:hRule="atLeast"/>
          <w:cantSplit/>
        </w:trPr>
        <w:tc>
          <w:tcPr>
            <w:tcW w:type="dxa" w:w="591"/>
          </w:tcPr>
          <w:p/>
        </w:tc>
        <w:tc>
          <w:tcPr>
            <w:tcW w:type="dxa" w:w="2565"/>
          </w:tcPr>
          <w:p/>
        </w:tc>
        <w:tc>
          <w:tcPr>
            <w:tcW w:type="dxa" w:w="591"/>
          </w:tcPr>
          <w:p/>
        </w:tc>
        <w:tc>
          <w:tcPr>
            <w:tcW w:type="dxa" w:w="887"/>
          </w:tcPr>
          <w:p/>
        </w:tc>
        <w:tc>
          <w:tcPr>
            <w:tcW w:type="dxa" w:w="887"/>
          </w:tcPr>
          <w:p/>
        </w:tc>
        <w:tc>
          <w:tcPr>
            <w:tcW w:type="dxa" w:w="986"/>
          </w:tcPr>
          <w:p/>
        </w:tc>
        <w:tc>
          <w:tcPr>
            <w:tcW w:type="dxa" w:w="986"/>
          </w:tcPr>
          <w:p/>
        </w:tc>
        <w:tc>
          <w:tcPr>
            <w:tcW w:type="dxa" w:w="1183"/>
          </w:tcPr>
          <w:p/>
        </w:tc>
        <w:tc>
          <w:tcPr>
            <w:tcW w:type="dxa" w:w="690"/>
          </w:tcPr>
          <w:p/>
        </w:tc>
      </w:tr>
      <w:tr>
        <w:trPr>
          <w:trHeight w:val="481" w:hRule="atLeast"/>
          <w:cantSplit/>
        </w:trPr>
        <w:tc>
          <w:tcPr>
            <w:tcW w:type="dxa" w:w="591"/>
          </w:tcPr>
          <w:p/>
        </w:tc>
        <w:tc>
          <w:tcPr>
            <w:tcW w:type="dxa" w:w="2565"/>
          </w:tcPr>
          <w:p/>
        </w:tc>
        <w:tc>
          <w:tcPr>
            <w:tcW w:type="dxa" w:w="591"/>
          </w:tcPr>
          <w:p/>
        </w:tc>
        <w:tc>
          <w:tcPr>
            <w:tcW w:type="dxa" w:w="887"/>
          </w:tcPr>
          <w:p/>
        </w:tc>
        <w:tc>
          <w:tcPr>
            <w:tcW w:type="dxa" w:w="887"/>
          </w:tcPr>
          <w:p/>
        </w:tc>
        <w:tc>
          <w:tcPr>
            <w:tcW w:type="dxa" w:w="986"/>
          </w:tcPr>
          <w:p/>
        </w:tc>
        <w:tc>
          <w:tcPr>
            <w:tcW w:type="dxa" w:w="986"/>
          </w:tcPr>
          <w:p/>
        </w:tc>
        <w:tc>
          <w:tcPr>
            <w:tcW w:type="dxa" w:w="1183"/>
          </w:tcPr>
          <w:p/>
        </w:tc>
        <w:tc>
          <w:tcPr>
            <w:tcW w:type="dxa" w:w="690"/>
          </w:tcPr>
          <w:p/>
        </w:tc>
      </w:tr>
      <w:tr>
        <w:trPr>
          <w:trHeight w:val="481" w:hRule="atLeast"/>
          <w:cantSplit/>
        </w:trPr>
        <w:tc>
          <w:tcPr>
            <w:tcW w:type="dxa" w:w="591"/>
          </w:tcPr>
          <w:p/>
        </w:tc>
        <w:tc>
          <w:tcPr>
            <w:tcW w:type="dxa" w:w="2565"/>
          </w:tcPr>
          <w:p/>
        </w:tc>
        <w:tc>
          <w:tcPr>
            <w:tcW w:type="dxa" w:w="591"/>
          </w:tcPr>
          <w:p/>
        </w:tc>
        <w:tc>
          <w:tcPr>
            <w:tcW w:type="dxa" w:w="887"/>
          </w:tcPr>
          <w:p/>
        </w:tc>
        <w:tc>
          <w:tcPr>
            <w:tcW w:type="dxa" w:w="887"/>
          </w:tcPr>
          <w:p/>
        </w:tc>
        <w:tc>
          <w:tcPr>
            <w:tcW w:type="dxa" w:w="986"/>
          </w:tcPr>
          <w:p/>
        </w:tc>
        <w:tc>
          <w:tcPr>
            <w:tcW w:type="dxa" w:w="986"/>
          </w:tcPr>
          <w:p/>
        </w:tc>
        <w:tc>
          <w:tcPr>
            <w:tcW w:type="dxa" w:w="1183"/>
          </w:tcPr>
          <w:p/>
        </w:tc>
        <w:tc>
          <w:tcPr>
            <w:tcW w:type="dxa" w:w="690"/>
          </w:tcPr>
          <w:p/>
        </w:tc>
      </w:tr>
      <w:tr>
        <w:trPr>
          <w:trHeight w:val="481" w:hRule="atLeast"/>
          <w:cantSplit/>
        </w:trPr>
        <w:tc>
          <w:tcPr>
            <w:tcW w:type="dxa" w:w="591"/>
          </w:tcPr>
          <w:p/>
        </w:tc>
        <w:tc>
          <w:tcPr>
            <w:tcW w:type="dxa" w:w="2565"/>
          </w:tcPr>
          <w:p/>
        </w:tc>
        <w:tc>
          <w:tcPr>
            <w:tcW w:type="dxa" w:w="591"/>
          </w:tcPr>
          <w:p/>
        </w:tc>
        <w:tc>
          <w:tcPr>
            <w:tcW w:type="dxa" w:w="887"/>
          </w:tcPr>
          <w:p/>
        </w:tc>
        <w:tc>
          <w:tcPr>
            <w:tcW w:type="dxa" w:w="887"/>
          </w:tcPr>
          <w:p/>
        </w:tc>
        <w:tc>
          <w:tcPr>
            <w:tcW w:type="dxa" w:w="986"/>
          </w:tcPr>
          <w:p/>
        </w:tc>
        <w:tc>
          <w:tcPr>
            <w:tcW w:type="dxa" w:w="986"/>
          </w:tcPr>
          <w:p/>
        </w:tc>
        <w:tc>
          <w:tcPr>
            <w:tcW w:type="dxa" w:w="1183"/>
          </w:tcPr>
          <w:p/>
        </w:tc>
        <w:tc>
          <w:tcPr>
            <w:tcW w:type="dxa" w:w="690"/>
          </w:tcPr>
          <w:p/>
        </w:tc>
      </w:tr>
      <w:tr>
        <w:trPr>
          <w:trHeight w:val="481" w:hRule="atLeast"/>
          <w:cantSplit/>
        </w:trPr>
        <w:tc>
          <w:tcPr>
            <w:tcW w:type="dxa" w:w="591"/>
          </w:tcPr>
          <w:p/>
        </w:tc>
        <w:tc>
          <w:tcPr>
            <w:tcW w:type="dxa" w:w="2565"/>
          </w:tcPr>
          <w:p/>
        </w:tc>
        <w:tc>
          <w:tcPr>
            <w:tcW w:type="dxa" w:w="591"/>
          </w:tcPr>
          <w:p/>
        </w:tc>
        <w:tc>
          <w:tcPr>
            <w:tcW w:type="dxa" w:w="887"/>
          </w:tcPr>
          <w:p/>
        </w:tc>
        <w:tc>
          <w:tcPr>
            <w:tcW w:type="dxa" w:w="887"/>
          </w:tcPr>
          <w:p/>
        </w:tc>
        <w:tc>
          <w:tcPr>
            <w:tcW w:type="dxa" w:w="986"/>
          </w:tcPr>
          <w:p/>
        </w:tc>
        <w:tc>
          <w:tcPr>
            <w:tcW w:type="dxa" w:w="986"/>
          </w:tcPr>
          <w:p/>
        </w:tc>
        <w:tc>
          <w:tcPr>
            <w:tcW w:type="dxa" w:w="1183"/>
          </w:tcPr>
          <w:p/>
        </w:tc>
        <w:tc>
          <w:tcPr>
            <w:tcW w:type="dxa" w:w="690"/>
          </w:tcPr>
          <w:p/>
        </w:tc>
      </w:tr>
      <w:tr>
        <w:trPr>
          <w:trHeight w:val="481" w:hRule="atLeast"/>
          <w:cantSplit/>
        </w:trPr>
        <w:tc>
          <w:tcPr>
            <w:tcW w:type="dxa" w:w="591"/>
          </w:tcPr>
          <w:p/>
        </w:tc>
        <w:tc>
          <w:tcPr>
            <w:tcW w:type="dxa" w:w="2565"/>
          </w:tcPr>
          <w:p/>
        </w:tc>
        <w:tc>
          <w:tcPr>
            <w:tcW w:type="dxa" w:w="591"/>
          </w:tcPr>
          <w:p/>
        </w:tc>
        <w:tc>
          <w:tcPr>
            <w:tcW w:type="dxa" w:w="887"/>
          </w:tcPr>
          <w:p/>
        </w:tc>
        <w:tc>
          <w:tcPr>
            <w:tcW w:type="dxa" w:w="887"/>
          </w:tcPr>
          <w:p/>
        </w:tc>
        <w:tc>
          <w:tcPr>
            <w:tcW w:type="dxa" w:w="986"/>
          </w:tcPr>
          <w:p/>
        </w:tc>
        <w:tc>
          <w:tcPr>
            <w:tcW w:type="dxa" w:w="986"/>
          </w:tcPr>
          <w:p/>
        </w:tc>
        <w:tc>
          <w:tcPr>
            <w:tcW w:type="dxa" w:w="1183"/>
          </w:tcPr>
          <w:p/>
        </w:tc>
        <w:tc>
          <w:tcPr>
            <w:tcW w:type="dxa" w:w="690"/>
          </w:tcPr>
          <w:p/>
        </w:tc>
      </w:tr>
      <w:tr>
        <w:trPr>
          <w:trHeight w:val="481" w:hRule="atLeast"/>
          <w:cantSplit/>
        </w:trPr>
        <w:tc>
          <w:tcPr>
            <w:tcW w:type="dxa" w:w="591"/>
          </w:tcPr>
          <w:p/>
        </w:tc>
        <w:tc>
          <w:tcPr>
            <w:tcW w:type="dxa" w:w="2565"/>
          </w:tcPr>
          <w:p/>
        </w:tc>
        <w:tc>
          <w:tcPr>
            <w:tcW w:type="dxa" w:w="591"/>
          </w:tcPr>
          <w:p/>
        </w:tc>
        <w:tc>
          <w:tcPr>
            <w:tcW w:type="dxa" w:w="887"/>
          </w:tcPr>
          <w:p/>
        </w:tc>
        <w:tc>
          <w:tcPr>
            <w:tcW w:type="dxa" w:w="887"/>
          </w:tcPr>
          <w:p/>
        </w:tc>
        <w:tc>
          <w:tcPr>
            <w:tcW w:type="dxa" w:w="986"/>
          </w:tcPr>
          <w:p/>
        </w:tc>
        <w:tc>
          <w:tcPr>
            <w:tcW w:type="dxa" w:w="986"/>
          </w:tcPr>
          <w:p/>
        </w:tc>
        <w:tc>
          <w:tcPr>
            <w:tcW w:type="dxa" w:w="1183"/>
          </w:tcPr>
          <w:p/>
        </w:tc>
        <w:tc>
          <w:tcPr>
            <w:tcW w:type="dxa" w:w="690"/>
          </w:tcPr>
          <w:p/>
        </w:tc>
      </w:tr>
      <w:tr>
        <w:trPr>
          <w:trHeight w:val="481" w:hRule="atLeast"/>
          <w:cantSplit/>
        </w:trPr>
        <w:tc>
          <w:tcPr>
            <w:tcW w:type="dxa" w:w="591"/>
          </w:tcPr>
          <w:p/>
        </w:tc>
        <w:tc>
          <w:tcPr>
            <w:tcW w:type="dxa" w:w="2565"/>
          </w:tcPr>
          <w:p/>
        </w:tc>
        <w:tc>
          <w:tcPr>
            <w:tcW w:type="dxa" w:w="591"/>
          </w:tcPr>
          <w:p/>
        </w:tc>
        <w:tc>
          <w:tcPr>
            <w:tcW w:type="dxa" w:w="887"/>
          </w:tcPr>
          <w:p/>
        </w:tc>
        <w:tc>
          <w:tcPr>
            <w:tcW w:type="dxa" w:w="887"/>
          </w:tcPr>
          <w:p/>
        </w:tc>
        <w:tc>
          <w:tcPr>
            <w:tcW w:type="dxa" w:w="986"/>
          </w:tcPr>
          <w:p/>
        </w:tc>
        <w:tc>
          <w:tcPr>
            <w:tcW w:type="dxa" w:w="986"/>
          </w:tcPr>
          <w:p/>
        </w:tc>
        <w:tc>
          <w:tcPr>
            <w:tcW w:type="dxa" w:w="1183"/>
          </w:tcPr>
          <w:p/>
        </w:tc>
        <w:tc>
          <w:tcPr>
            <w:tcW w:type="dxa" w:w="690"/>
          </w:tcPr>
          <w:p/>
        </w:tc>
      </w:tr>
      <w:tr>
        <w:trPr>
          <w:trHeight w:val="481" w:hRule="atLeast"/>
          <w:cantSplit/>
        </w:trPr>
        <w:tc>
          <w:tcPr>
            <w:tcW w:type="dxa" w:w="591"/>
          </w:tcPr>
          <w:p/>
        </w:tc>
        <w:tc>
          <w:tcPr>
            <w:tcW w:type="dxa" w:w="2565"/>
          </w:tcPr>
          <w:p/>
        </w:tc>
        <w:tc>
          <w:tcPr>
            <w:tcW w:type="dxa" w:w="591"/>
          </w:tcPr>
          <w:p/>
        </w:tc>
        <w:tc>
          <w:tcPr>
            <w:tcW w:type="dxa" w:w="887"/>
          </w:tcPr>
          <w:p/>
        </w:tc>
        <w:tc>
          <w:tcPr>
            <w:tcW w:type="dxa" w:w="887"/>
          </w:tcPr>
          <w:p/>
        </w:tc>
        <w:tc>
          <w:tcPr>
            <w:tcW w:type="dxa" w:w="986"/>
          </w:tcPr>
          <w:p/>
        </w:tc>
        <w:tc>
          <w:tcPr>
            <w:tcW w:type="dxa" w:w="986"/>
          </w:tcPr>
          <w:p/>
        </w:tc>
        <w:tc>
          <w:tcPr>
            <w:tcW w:type="dxa" w:w="1183"/>
          </w:tcPr>
          <w:p/>
        </w:tc>
        <w:tc>
          <w:tcPr>
            <w:tcW w:type="dxa" w:w="690"/>
          </w:tcPr>
          <w:p/>
        </w:tc>
      </w:tr>
    </w:tbl>
    <w:p>
      <w:pPr>
        <w:keepNext w:val="0"/>
        <w:spacing w:before="0" w:after="0" w:line="40" w:lineRule="exact"/>
      </w:pPr>
    </w:p>
    <w:p>
      <w:pPr>
        <w:keepNext w:val="0"/>
        <w:spacing w:before="80" w:after="40" w:line="269" w:lineRule="auto"/>
        <w:jc w:val="both"/>
      </w:pPr>
      <w:r>
        <w:rPr>
          <w:rFonts w:ascii="Arial" w:hAnsi="Arial" w:eastAsia="Arial"/>
          <w:b w:val="0"/>
          <w:i w:val="0"/>
          <w:color w:val="333333"/>
          <w:sz w:val="15"/>
        </w:rPr>
        <w:t>Przy ryczałcie w kolumnach ilości wpisz procent wykonania etapu z harmonogramu rzeczowo-finansowego. % zaawansowania = ilość narastająco / ilość umowna.</w:t>
      </w:r>
    </w:p>
    <w:p>
      <w:pPr>
        <w:keepNext/>
        <w:pBdr>
          <w:bottom w:val="single" w:sz="8" w:space="1" w:color="000000"/>
        </w:pBdr>
        <w:spacing w:before="140" w:after="60" w:line="240" w:lineRule="auto"/>
      </w:pPr>
      <w:r>
        <w:rPr>
          <w:rFonts w:ascii="Arial" w:hAnsi="Arial" w:eastAsia="Arial"/>
          <w:b/>
          <w:i w:val="0"/>
          <w:sz w:val="21"/>
        </w:rPr>
        <w:t>3. Roboty dodatkowe (poza kosztorysem)</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493"/>
        <w:gridCol w:w="3946"/>
        <w:gridCol w:w="1973"/>
        <w:gridCol w:w="986"/>
        <w:gridCol w:w="2466"/>
      </w:tblGrid>
      <w:tr>
        <w:trPr>
          <w:cantSplit/>
        </w:trPr>
        <w:tc>
          <w:tcPr>
            <w:tcW w:type="dxa" w:w="493"/>
            <w:shd w:val="clear" w:color="auto" w:fill="EFEFEF"/>
          </w:tcPr>
          <w:p>
            <w:pPr>
              <w:keepNext w:val="0"/>
              <w:spacing w:before="0" w:after="0" w:line="240" w:lineRule="auto"/>
              <w:jc w:val="center"/>
            </w:pPr>
            <w:r>
              <w:rPr>
                <w:rFonts w:ascii="Arial" w:hAnsi="Arial" w:eastAsia="Arial"/>
                <w:b/>
                <w:i w:val="0"/>
                <w:sz w:val="16"/>
              </w:rPr>
              <w:t>Lp.</w:t>
            </w:r>
          </w:p>
        </w:tc>
        <w:tc>
          <w:tcPr>
            <w:tcW w:type="dxa" w:w="3946"/>
            <w:shd w:val="clear" w:color="auto" w:fill="EFEFEF"/>
          </w:tcPr>
          <w:p>
            <w:pPr>
              <w:keepNext w:val="0"/>
              <w:spacing w:before="0" w:after="0" w:line="240" w:lineRule="auto"/>
              <w:jc w:val="center"/>
            </w:pPr>
            <w:r>
              <w:rPr>
                <w:rFonts w:ascii="Arial" w:hAnsi="Arial" w:eastAsia="Arial"/>
                <w:b/>
                <w:i w:val="0"/>
                <w:sz w:val="16"/>
              </w:rPr>
              <w:t>Opis</w:t>
            </w:r>
          </w:p>
        </w:tc>
        <w:tc>
          <w:tcPr>
            <w:tcW w:type="dxa" w:w="1973"/>
            <w:shd w:val="clear" w:color="auto" w:fill="EFEFEF"/>
          </w:tcPr>
          <w:p>
            <w:pPr>
              <w:keepNext w:val="0"/>
              <w:spacing w:before="0" w:after="0" w:line="240" w:lineRule="auto"/>
              <w:jc w:val="center"/>
            </w:pPr>
            <w:r>
              <w:rPr>
                <w:rFonts w:ascii="Arial" w:hAnsi="Arial" w:eastAsia="Arial"/>
                <w:b/>
                <w:i w:val="0"/>
                <w:sz w:val="16"/>
              </w:rPr>
              <w:t>Zlecenie robót dodatkowych nr</w:t>
            </w:r>
          </w:p>
        </w:tc>
        <w:tc>
          <w:tcPr>
            <w:tcW w:type="dxa" w:w="986"/>
            <w:shd w:val="clear" w:color="auto" w:fill="EFEFEF"/>
          </w:tcPr>
          <w:p>
            <w:pPr>
              <w:keepNext w:val="0"/>
              <w:spacing w:before="0" w:after="0" w:line="240" w:lineRule="auto"/>
              <w:jc w:val="center"/>
            </w:pPr>
            <w:r>
              <w:rPr>
                <w:rFonts w:ascii="Arial" w:hAnsi="Arial" w:eastAsia="Arial"/>
                <w:b/>
                <w:i w:val="0"/>
                <w:sz w:val="16"/>
              </w:rPr>
              <w:t>Ilość</w:t>
            </w:r>
          </w:p>
        </w:tc>
        <w:tc>
          <w:tcPr>
            <w:tcW w:type="dxa" w:w="2466"/>
            <w:shd w:val="clear" w:color="auto" w:fill="EFEFEF"/>
          </w:tcPr>
          <w:p>
            <w:pPr>
              <w:keepNext w:val="0"/>
              <w:spacing w:before="0" w:after="0" w:line="240" w:lineRule="auto"/>
              <w:jc w:val="center"/>
            </w:pPr>
            <w:r>
              <w:rPr>
                <w:rFonts w:ascii="Arial" w:hAnsi="Arial" w:eastAsia="Arial"/>
                <w:b/>
                <w:i w:val="0"/>
                <w:sz w:val="16"/>
              </w:rPr>
              <w:t>Wartość netto</w:t>
            </w:r>
          </w:p>
        </w:tc>
      </w:tr>
      <w:tr>
        <w:trPr>
          <w:trHeight w:val="481" w:hRule="atLeast"/>
          <w:cantSplit/>
        </w:trPr>
        <w:tc>
          <w:tcPr>
            <w:tcW w:type="dxa" w:w="493"/>
          </w:tcPr>
          <w:p>
            <w:pPr>
              <w:keepNext w:val="0"/>
              <w:spacing w:before="0" w:after="0" w:line="240" w:lineRule="auto"/>
              <w:jc w:val="center"/>
            </w:pPr>
            <w:r>
              <w:rPr>
                <w:rFonts w:ascii="Arial" w:hAnsi="Arial" w:eastAsia="Arial"/>
                <w:b w:val="0"/>
                <w:i w:val="0"/>
                <w:sz w:val="17"/>
              </w:rPr>
              <w:t>1.</w:t>
            </w:r>
          </w:p>
        </w:tc>
        <w:tc>
          <w:tcPr>
            <w:tcW w:type="dxa" w:w="3946"/>
          </w:tcPr>
          <w:p/>
        </w:tc>
        <w:tc>
          <w:tcPr>
            <w:tcW w:type="dxa" w:w="1973"/>
          </w:tcPr>
          <w:p/>
        </w:tc>
        <w:tc>
          <w:tcPr>
            <w:tcW w:type="dxa" w:w="986"/>
          </w:tcPr>
          <w:p/>
        </w:tc>
        <w:tc>
          <w:tcPr>
            <w:tcW w:type="dxa" w:w="2466"/>
          </w:tcPr>
          <w:p/>
        </w:tc>
      </w:tr>
      <w:tr>
        <w:trPr>
          <w:trHeight w:val="481" w:hRule="atLeast"/>
          <w:cantSplit/>
        </w:trPr>
        <w:tc>
          <w:tcPr>
            <w:tcW w:type="dxa" w:w="493"/>
          </w:tcPr>
          <w:p>
            <w:pPr>
              <w:keepNext w:val="0"/>
              <w:spacing w:before="0" w:after="0" w:line="240" w:lineRule="auto"/>
              <w:jc w:val="center"/>
            </w:pPr>
            <w:r>
              <w:rPr>
                <w:rFonts w:ascii="Arial" w:hAnsi="Arial" w:eastAsia="Arial"/>
                <w:b w:val="0"/>
                <w:i w:val="0"/>
                <w:sz w:val="17"/>
              </w:rPr>
              <w:t>2.</w:t>
            </w:r>
          </w:p>
        </w:tc>
        <w:tc>
          <w:tcPr>
            <w:tcW w:type="dxa" w:w="3946"/>
          </w:tcPr>
          <w:p/>
        </w:tc>
        <w:tc>
          <w:tcPr>
            <w:tcW w:type="dxa" w:w="1973"/>
          </w:tcPr>
          <w:p/>
        </w:tc>
        <w:tc>
          <w:tcPr>
            <w:tcW w:type="dxa" w:w="986"/>
          </w:tcPr>
          <w:p/>
        </w:tc>
        <w:tc>
          <w:tcPr>
            <w:tcW w:type="dxa" w:w="2466"/>
          </w:tcPr>
          <w:p/>
        </w:tc>
      </w:tr>
      <w:tr>
        <w:trPr>
          <w:trHeight w:val="481" w:hRule="atLeast"/>
          <w:cantSplit/>
        </w:trPr>
        <w:tc>
          <w:tcPr>
            <w:tcW w:type="dxa" w:w="493"/>
          </w:tcPr>
          <w:p>
            <w:pPr>
              <w:keepNext w:val="0"/>
              <w:spacing w:before="0" w:after="0" w:line="240" w:lineRule="auto"/>
              <w:jc w:val="center"/>
            </w:pPr>
            <w:r>
              <w:rPr>
                <w:rFonts w:ascii="Arial" w:hAnsi="Arial" w:eastAsia="Arial"/>
                <w:b w:val="0"/>
                <w:i w:val="0"/>
                <w:sz w:val="17"/>
              </w:rPr>
              <w:t>3.</w:t>
            </w:r>
          </w:p>
        </w:tc>
        <w:tc>
          <w:tcPr>
            <w:tcW w:type="dxa" w:w="3946"/>
          </w:tcPr>
          <w:p/>
        </w:tc>
        <w:tc>
          <w:tcPr>
            <w:tcW w:type="dxa" w:w="1973"/>
          </w:tcPr>
          <w:p/>
        </w:tc>
        <w:tc>
          <w:tcPr>
            <w:tcW w:type="dxa" w:w="986"/>
          </w:tcPr>
          <w:p/>
        </w:tc>
        <w:tc>
          <w:tcPr>
            <w:tcW w:type="dxa" w:w="2466"/>
          </w:tcPr>
          <w:p/>
        </w:tc>
      </w:tr>
    </w:tbl>
    <w:p>
      <w:pPr>
        <w:keepNext w:val="0"/>
        <w:spacing w:before="0" w:after="0" w:line="40" w:lineRule="exact"/>
      </w:pPr>
    </w:p>
    <w:p>
      <w:pPr>
        <w:keepNext/>
        <w:pBdr>
          <w:bottom w:val="single" w:sz="8" w:space="1" w:color="000000"/>
        </w:pBdr>
        <w:spacing w:before="140" w:after="60" w:line="240" w:lineRule="auto"/>
      </w:pPr>
      <w:r>
        <w:rPr>
          <w:rFonts w:ascii="Arial" w:hAnsi="Arial" w:eastAsia="Arial"/>
          <w:b/>
          <w:i w:val="0"/>
          <w:sz w:val="21"/>
        </w:rPr>
        <w:t>4. Rozliczenie</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Wartość robót w okresie netto</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Wartość narastająco netto</w:t>
            </w:r>
          </w:p>
        </w:tc>
        <w:tc>
          <w:tcPr>
            <w:tcW w:type="dxa" w:w="2438"/>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Kaucja gwarancyjna / zatrzymanie</w:t>
            </w:r>
          </w:p>
          <w:p>
            <w:pPr>
              <w:keepNext w:val="0"/>
              <w:spacing w:before="0" w:after="0" w:line="240" w:lineRule="auto"/>
            </w:pPr>
            <w:r>
              <w:rPr>
                <w:rFonts w:ascii="Arial" w:hAnsi="Arial" w:eastAsia="Arial"/>
                <w:b w:val="0"/>
                <w:i/>
                <w:color w:val="444444"/>
                <w:sz w:val="14"/>
              </w:rPr>
              <w:t>% i kwota</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Rozliczenie zaliczek</w:t>
            </w:r>
          </w:p>
          <w:p>
            <w:pPr>
              <w:keepNext w:val="0"/>
              <w:spacing w:before="0" w:after="0" w:line="240" w:lineRule="auto"/>
            </w:pPr>
            <w:r>
              <w:rPr>
                <w:rFonts w:ascii="Arial" w:hAnsi="Arial" w:eastAsia="Arial"/>
                <w:b w:val="0"/>
                <w:i/>
                <w:color w:val="444444"/>
                <w:sz w:val="14"/>
              </w:rPr>
              <w:t>kwota</w:t>
            </w:r>
          </w:p>
        </w:tc>
        <w:tc>
          <w:tcPr>
            <w:tcW w:type="dxa" w:w="2438"/>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Kary umowne lub inne potrącenia</w:t>
            </w:r>
          </w:p>
          <w:p>
            <w:pPr>
              <w:keepNext w:val="0"/>
              <w:spacing w:before="0" w:after="0" w:line="240" w:lineRule="auto"/>
            </w:pPr>
            <w:r>
              <w:rPr>
                <w:rFonts w:ascii="Arial" w:hAnsi="Arial" w:eastAsia="Arial"/>
                <w:b w:val="0"/>
                <w:i/>
                <w:color w:val="444444"/>
                <w:sz w:val="14"/>
              </w:rPr>
              <w:t>podstawa i kwota</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Kwota do faktury netto</w:t>
            </w:r>
          </w:p>
        </w:tc>
        <w:tc>
          <w:tcPr>
            <w:tcW w:type="dxa" w:w="2438"/>
          </w:tcPr>
          <w:p/>
        </w:tc>
      </w:tr>
    </w:tbl>
    <w:p>
      <w:pPr>
        <w:keepNext w:val="0"/>
        <w:spacing w:before="0" w:after="0" w:line="40" w:lineRule="exact"/>
      </w:pPr>
    </w:p>
    <w:p>
      <w:pPr>
        <w:keepNext/>
        <w:pBdr>
          <w:bottom w:val="single" w:sz="8" w:space="1" w:color="000000"/>
        </w:pBdr>
        <w:spacing w:before="140" w:after="60" w:line="240" w:lineRule="auto"/>
      </w:pPr>
      <w:r>
        <w:rPr>
          <w:rFonts w:ascii="Arial" w:hAnsi="Arial" w:eastAsia="Arial"/>
          <w:b/>
          <w:i w:val="0"/>
          <w:sz w:val="21"/>
        </w:rPr>
        <w:t>5. Charakter protokołu</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protokół potwierdza wyłącznie ilość i wartość robót do płatności częściowej, odbiór jakościowy nastąpi osobno</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protokół jest jednocześnie odbiorem częściowym robót wymienionych w pkt 2</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9865"/>
      </w:tblGrid>
      <w:tr>
        <w:tc>
          <w:tcPr>
            <w:tcW w:type="dxa" w:w="9865"/>
            <w:shd w:val="clear" w:color="auto" w:fill="EFEFEF"/>
          </w:tcPr>
          <w:p>
            <w:pPr>
              <w:keepNext w:val="0"/>
              <w:spacing w:before="0" w:after="0" w:line="240" w:lineRule="auto"/>
            </w:pPr>
            <w:r>
              <w:rPr>
                <w:rFonts w:ascii="Arial" w:hAnsi="Arial" w:eastAsia="Arial"/>
                <w:b/>
                <w:i w:val="0"/>
                <w:sz w:val="17"/>
              </w:rPr>
              <w:t>Uwagi co do ilości lub jakości</w:t>
            </w:r>
          </w:p>
        </w:tc>
      </w:tr>
      <w:tr>
        <w:trPr>
          <w:trHeight w:val="453" w:hRule="atLeast"/>
        </w:trPr>
        <w:tc>
          <w:tcPr>
            <w:tcW w:type="dxa" w:w="9865"/>
          </w:tcPr>
          <w:p/>
        </w:tc>
      </w:tr>
      <w:tr>
        <w:trPr>
          <w:trHeight w:val="453" w:hRule="atLeast"/>
        </w:trPr>
        <w:tc>
          <w:tcPr>
            <w:tcW w:type="dxa" w:w="9865"/>
          </w:tcPr>
          <w:p/>
        </w:tc>
      </w:tr>
      <w:tr>
        <w:trPr>
          <w:trHeight w:val="453" w:hRule="atLeast"/>
        </w:trPr>
        <w:tc>
          <w:tcPr>
            <w:tcW w:type="dxa" w:w="9865"/>
          </w:tcPr>
          <w:p/>
        </w:tc>
      </w:tr>
    </w:tbl>
    <w:p>
      <w:pPr>
        <w:keepNext w:val="0"/>
        <w:spacing w:before="0" w:after="0" w:line="40" w:lineRule="exact"/>
      </w:pPr>
    </w:p>
    <w:tbl>
      <w:tblPr>
        <w:tblW w:type="auto" w:w="0"/>
        <w:jc w:val="center"/>
        <w:tblLayout w:type="fixed"/>
        <w:tblLayout w:type="fixed"/>
        <w:tblCellMar>
          <w:top w:w="20" w:type="dxa"/>
          <w:left w:w="40" w:type="dxa"/>
          <w:bottom w:w="20" w:type="dxa"/>
          <w:right w:w="40" w:type="dxa"/>
        </w:tblCellMar>
        <w:tblLook w:firstColumn="1" w:firstRow="1" w:lastColumn="0" w:lastRow="0" w:noHBand="0" w:noVBand="1" w:val="04A0"/>
      </w:tblPr>
      <w:tblGrid>
        <w:gridCol w:w="4706"/>
        <w:gridCol w:w="453"/>
        <w:gridCol w:w="4706"/>
      </w:tblGrid>
      <w:tr>
        <w:trPr>
          <w:trHeight w:val="850" w:hRule="atLeast"/>
          <w:cantSplit/>
        </w:trPr>
        <w:tc>
          <w:tcPr>
            <w:tcW w:type="dxa" w:w="4706"/>
          </w:tcPr>
          <w:p/>
        </w:tc>
        <w:tc>
          <w:tcPr>
            <w:tcW w:type="dxa" w:w="453"/>
          </w:tcPr>
          <w:p/>
        </w:tc>
        <w:tc>
          <w:tcPr>
            <w:tcW w:type="dxa" w:w="4706"/>
          </w:tcPr>
          <w:p/>
        </w:tc>
      </w:tr>
      <w:tr>
        <w:trPr>
          <w:cantSplit/>
        </w:trPr>
        <w:tc>
          <w:tcPr>
            <w:tcW w:type="dxa" w:w="4706"/>
            <w:tcBorders>
              <w:top w:val="dotted" w:sz="6" w:space="0" w:color="000000"/>
            </w:tcBorders>
          </w:tcPr>
          <w:p>
            <w:pPr>
              <w:keepNext w:val="0"/>
              <w:spacing w:before="0" w:after="0" w:line="240" w:lineRule="auto"/>
              <w:jc w:val="center"/>
            </w:pPr>
            <w:r>
              <w:rPr>
                <w:rFonts w:ascii="Arial" w:hAnsi="Arial" w:eastAsia="Arial"/>
                <w:b w:val="0"/>
                <w:i w:val="0"/>
                <w:sz w:val="15"/>
              </w:rPr>
              <w:t>Zamawiający (kierownik budowy / inspektor nadzoru)</w:t>
            </w:r>
          </w:p>
        </w:tc>
        <w:tc>
          <w:tcPr>
            <w:tcW w:type="dxa" w:w="453"/>
          </w:tcPr>
          <w:p/>
        </w:tc>
        <w:tc>
          <w:tcPr>
            <w:tcW w:type="dxa" w:w="4706"/>
            <w:tcBorders>
              <w:top w:val="dotted" w:sz="6" w:space="0" w:color="000000"/>
            </w:tcBorders>
          </w:tcPr>
          <w:p>
            <w:pPr>
              <w:keepNext w:val="0"/>
              <w:spacing w:before="0" w:after="0" w:line="240" w:lineRule="auto"/>
              <w:jc w:val="center"/>
            </w:pPr>
            <w:r>
              <w:rPr>
                <w:rFonts w:ascii="Arial" w:hAnsi="Arial" w:eastAsia="Arial"/>
                <w:b w:val="0"/>
                <w:i w:val="0"/>
                <w:sz w:val="15"/>
              </w:rPr>
              <w:t>Wykonawca (kierownik robót)</w:t>
            </w:r>
          </w:p>
        </w:tc>
      </w:tr>
    </w:tbl>
    <w:p>
      <w:pPr>
        <w:keepNext w:val="0"/>
        <w:spacing w:before="0" w:after="0" w:line="40" w:lineRule="exact"/>
      </w:pPr>
    </w:p>
    <w:p>
      <w:pPr>
        <w:keepNext w:val="0"/>
        <w:spacing w:before="80" w:after="40" w:line="269" w:lineRule="auto"/>
        <w:jc w:val="both"/>
      </w:pPr>
      <w:r>
        <w:rPr>
          <w:rFonts w:ascii="Arial" w:hAnsi="Arial" w:eastAsia="Arial"/>
          <w:b w:val="0"/>
          <w:i w:val="0"/>
          <w:color w:val="333333"/>
          <w:sz w:val="15"/>
        </w:rPr>
        <w:t>W braku odmiennego postanowienia umowy inwestor jest obowiązany na żądanie wykonawcy przyjmować wykonane roboty częściowo, w miarę ich ukończenia, za zapłatą odpowiedniej części wynagrodzenia (art. 654 KC, Dz.U. 2026 poz. 795). Termin zapłaty między przedsiębiorcami co do zasady nie może przekraczać 60 dni od doręczenia faktury, chyba że strony wyraźnie ustalą inaczej i nie jest to rażąco nieuczciwe wobec wierzyciela (art. 7 ust. 2 ustawy, Dz.U. 2023 poz. 1790).</w:t>
      </w:r>
    </w:p>
    <w:sectPr w:rsidR="00FC693F" w:rsidRPr="0006063C" w:rsidSect="00034616">
      <w:footerReference w:type="default" r:id="rId9"/>
      <w:pgSz w:w="11906" w:h="16838"/>
      <w:pgMar w:top="907" w:right="1020" w:bottom="1134" w:left="1020" w:header="72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keepNext w:val="0"/>
      <w:pBdr>
        <w:top w:val="single" w:sz="4" w:space="4" w:color="999999"/>
      </w:pBdr>
      <w:tabs>
        <w:tab w:pos="9865" w:val="right"/>
      </w:tabs>
      <w:spacing w:before="0" w:after="0" w:line="240" w:lineRule="auto"/>
    </w:pPr>
    <w:r>
      <w:rPr>
        <w:rFonts w:ascii="Arial" w:hAnsi="Arial" w:eastAsia="Arial"/>
        <w:b w:val="0"/>
        <w:i w:val="0"/>
        <w:color w:val="666666"/>
        <w:sz w:val="15"/>
      </w:rPr>
      <w:t>Dostosuj wzór do swojej umowy i stanu faktycznego.</w:t>
    </w:r>
    <w:r>
      <w:rPr>
        <w:rFonts w:ascii="Arial" w:hAnsi="Arial" w:eastAsia="Arial"/>
        <w:b w:val="0"/>
        <w:i w:val="0"/>
        <w:color w:val="888888"/>
        <w:sz w:val="15"/>
      </w:rPr>
      <w:tab/>
      <w:t xml:space="preserve">atestero.pl  ·  </w:t>
    </w:r>
    <w:r>
      <w:rPr>
        <w:rFonts w:ascii="Arial" w:hAnsi="Arial" w:eastAsia="Arial"/>
        <w:b w:val="0"/>
        <w:i w:val="0"/>
        <w:color w:val="666666"/>
        <w:sz w:val="15"/>
      </w:rPr>
      <w:fldChar w:fldCharType="begin"/>
      <w:instrText xml:space="preserve"> PAGE </w:instrText>
      <w:fldChar w:fldCharType="separate"/>
      <w:t>1</w:t>
      <w:fldChar w:fldCharType="end"/>
    </w:r>
    <w:r>
      <w:rPr>
        <w:rFonts w:ascii="Arial" w:hAnsi="Arial" w:eastAsia="Arial"/>
        <w:b w:val="0"/>
        <w:i w:val="0"/>
        <w:color w:val="888888"/>
        <w:sz w:val="15"/>
      </w:rPr>
      <w:t>/</w:t>
    </w:r>
    <w:r>
      <w:rPr>
        <w:rFonts w:ascii="Arial" w:hAnsi="Arial" w:eastAsia="Arial"/>
        <w:b w:val="0"/>
        <w:i w:val="0"/>
        <w:color w:val="666666"/>
        <w:sz w:val="15"/>
      </w:rPr>
      <w:fldChar w:fldCharType="begin"/>
      <w:instrText xml:space="preserve"> NUMPAGES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Protokół Przerobowy Nr ......</dc:title>
  <dc:subject/>
  <dc:creator>atestero.pl</dc:creator>
  <cp:keywords/>
  <dc:description>generated by python-docx</dc:description>
  <cp:lastModifiedBy/>
  <cp:revision>1</cp:revision>
  <dcterms:created xsi:type="dcterms:W3CDTF">2013-12-23T23:15:00Z</dcterms:created>
  <dcterms:modified xsi:type="dcterms:W3CDTF">2013-12-23T23:15:00Z</dcterms:modified>
  <cp:category/>
  <dc:language>pl-PL</dc:language>
</cp:coreProperties>
</file>