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UMOWA O PEŁNIENIE FUNKCJI KIEROWNIKA BUDOWY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art. 12, 22–24, 42, 44, 45a Prawa budowlanego oraz art. 734–751 Kodeksu cywilnego (odpowiednio, art. 750 KC)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umowy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wykonawca zapewniający kierownika: nazwa, adres, NIP, reprezentacja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nazwisko, adres, NIP (jeśli działalność)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Uprawnienia budowlane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decyzji, specjalność, zakres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Zaświadczenie izby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ważne do (art. 12 ust. 7)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Polisa OC kierownika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ubezpieczyciel, suma, ważna do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adres; pozwolenie lub zgłoszenie: organ, numer,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1. Przedmiot umowy i okres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Kierownik budowy zobowiązuje się kierować budową opisaną wyżej i wykonywać obowiązki kierownika budowy wynikające z Prawa budowlanego, w szczególności z art. 22 i art. 45a, a zamawiający zobowiązuje się zapłacić wynagrodzenie.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Początek czynności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Koniec umowy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albo zdarzenie, np. odbiór końcowy, zawiadomienie o zakończeniu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2. Obowiązki kierownika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obowiązki z art. 22 PB: przejęcie terenu budowy od inwestora protokołem, dokumentacja budowy, kierowanie zgodnie z projektem, przepisami i BHP, koordynacja BHP, wstrzymanie robót przy zagrożeniu, zgłaszanie robót zanikających, dokumentacja powykonawcza, zgłoszenie do odbioru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rozpoczęciem budowy: zabezpieczenie terenu, wpis w dzienniku o otrzymaniu projektu, tablica informacyjna, ogłoszenie BIOZ, gdy wymaga tego art. 45a ust. 1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plan BIOZ: sporządzenie lub zapewnienie sporządzenia przed rozpoczęciem budowy, gdy wymaga tego art. 21a ust. 1a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czynności geodezyjne w trakcie budowy (art. 27a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udział w radach budowy i naradach koordynacyjnych BHP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raport dla zamawiającego co ........ (postęp, zagrożenia, zmiany)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zgłaszanie robót dodatkowych i zamiennych przed ich wykonaniem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3. Dyspozycyjność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Obecność na budowie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dni w tygodniu, godziny, w fazach krytycznych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Kontakt i czas reakcji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telefon, e-mail, godziny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Kierownik budowy nie łączy tej funkcji z funkcją inspektora nadzoru inwestorskiego (art. 24 ust. 1 PB).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4. Wynagrodzenie (art. 735 i 744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ryczałt miesięczny ................ zł netto, płatny z dołu do ........ dnia następnego miesiąca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płatność za etapy: ........................................ po potwierdzeniu etapu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stawka godzinowa ................ zł netto, rozliczana na podstawie ewidencji czasu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zapłaty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dni od faktury lub rachunku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Wydatki i zaliczka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zwrot wydatków i zaliczka na żądanie (art. 742 i 743 KC)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5. Oświadczenia kierownika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posiadam uprawnienia budowlane w specjalności i zakresie wskazanym wyżej oraz wpis na listę członków izby z ważnym zaświadczeniem albo wpis do centralnego rejestru (art. 12 ust. 7 i 7a)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jestem zawieszony w prawach członka izby (art. 12 ust. 7b)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posiadam ubezpieczenie OC wymagane dla członków izby (art. 6 ust. 2 ustawy o samorządach zawodowych) i przedłożę kopię polisy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łączę funkcji kierownika budowy z funkcją inspektora nadzoru inwestorskiego na tej budowie (art. 24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niezwłocznie powiadomię zamawiającego o utracie uprawnień, zawieszeniu lub wygaśnięciu OC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6. Dokumenty przekazane kierownikowi (art. 42 ust. 1 pkt 4, art. 45a)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budowlany, w tym projekt techniczny, o ile jest wymagany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decyzja o pozwoleniu na budowę albo zgłoszenie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dziennik budowy (papierowy albo dostęp do systemu EDB)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informacja dotycząca BIOZ albo plan BIOZ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protokół przekazania terenu budowy (art. 22 pkt 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7. Zastępstwo i zmiana kierownika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Kierownik budowy nie powierza kierowania budową osobie trzeciej bez pisemnej zgody zamawiającego (art. 738 § 1 KC). Zmiana osoby kierownika wymaga rozwiązania umowy i oświadczenia nowego kierownika o przejęciu obowiązków, które inwestor dołącza do dokumentacji budowy (art. 44 pkt 1 PB).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8. Odpowiedzialność i kary umowne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Kierownik budowy odpowiada za wykonywanie funkcji zgodnie z przepisami i zasadami wiedzy technicznej oraz za należytą staranność, organizację, bezpieczeństwo i jakość pracy (art. 12 ust. 6 PB). Nie można z góry wyłączyć odpowiedzialności za szkodę wyrządzoną umyślnie (art. 473 § 2 KC).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kara umowna ................ zł za ........................................ (art. 483 § 1 KC); odszkodowanie przenoszące wysokość kary jest niedopuszczalne, chyba że strony postanowią inaczej: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kar umownych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9. Wypowiedzenie umowy (art. 746 KC)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wypowiedzenia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dni albo wypowiedzenie w każdym czasie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Ważne powody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utrata uprawnień, zawieszenie w izbie, wstrzymanie finansowania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Zamawiający wypowiadający umowę zwraca wydatki i, przy umowie odpłatnej, część wynagrodzenia za dotychczasowe czynności, a bez ważnego powodu naprawia też szkodę. Kierownik wypowiadający umowę odpłatną bez ważnego powodu odpowiada za szkodę. Nie można z góry zrzec się wypowiedzenia z ważnych powodów (art. 746 § 1–3 KC). Zmiany umowy wymagają formy pisemnej.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Zamawiający (podpis osoby upoważnionej)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budowy (podpis)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Pełnienie Funkcji Kierownika Budowy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